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066989" w14:textId="77777777" w:rsidR="0047637F" w:rsidRDefault="0047637F" w:rsidP="0047637F">
      <w:pPr>
        <w:jc w:val="center"/>
        <w:rPr>
          <w:rFonts w:ascii="Arial" w:hAnsi="Arial" w:cs="Arial"/>
          <w:b/>
          <w:sz w:val="24"/>
          <w:szCs w:val="24"/>
        </w:rPr>
      </w:pPr>
      <w:r w:rsidRPr="001F731E">
        <w:rPr>
          <w:rFonts w:ascii="Arial" w:hAnsi="Arial" w:cs="Arial"/>
          <w:b/>
          <w:noProof/>
          <w:sz w:val="28"/>
          <w:szCs w:val="28"/>
          <w:lang w:eastAsia="es-ES"/>
        </w:rPr>
        <w:drawing>
          <wp:inline distT="0" distB="0" distL="0" distR="0" wp14:anchorId="76343AAD" wp14:editId="4CBBFDDA">
            <wp:extent cx="3295650" cy="944968"/>
            <wp:effectExtent l="0" t="0" r="0" b="7620"/>
            <wp:docPr id="1" name="Imagen 1" descr="C:\Users\Lara\Desktop\IDHBC\logo-instituto.jpg" title="Logo del IDH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ra\Desktop\IDHBC\logo-instituto.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305130" cy="947686"/>
                    </a:xfrm>
                    <a:prstGeom prst="rect">
                      <a:avLst/>
                    </a:prstGeom>
                    <a:noFill/>
                    <a:ln>
                      <a:noFill/>
                    </a:ln>
                  </pic:spPr>
                </pic:pic>
              </a:graphicData>
            </a:graphic>
          </wp:inline>
        </w:drawing>
      </w:r>
    </w:p>
    <w:p w14:paraId="0C8D704F" w14:textId="3706C69E" w:rsidR="00333346" w:rsidRPr="00FC29D8" w:rsidRDefault="00FB4FC2">
      <w:pPr>
        <w:rPr>
          <w:rFonts w:ascii="Arial" w:hAnsi="Arial" w:cs="Arial"/>
          <w:b/>
          <w:sz w:val="24"/>
          <w:szCs w:val="24"/>
        </w:rPr>
      </w:pPr>
      <w:r w:rsidRPr="00FC29D8">
        <w:rPr>
          <w:rFonts w:ascii="Arial" w:hAnsi="Arial" w:cs="Arial"/>
          <w:b/>
          <w:sz w:val="24"/>
          <w:szCs w:val="24"/>
        </w:rPr>
        <w:t>La Clínica Javier Romañach publica un informe sobre asilo y refugio de las personas con disc</w:t>
      </w:r>
      <w:bookmarkStart w:id="0" w:name="_GoBack"/>
      <w:bookmarkEnd w:id="0"/>
      <w:r w:rsidRPr="00FC29D8">
        <w:rPr>
          <w:rFonts w:ascii="Arial" w:hAnsi="Arial" w:cs="Arial"/>
          <w:b/>
          <w:sz w:val="24"/>
          <w:szCs w:val="24"/>
        </w:rPr>
        <w:t>apacidad en los informes de los Comités de Naciones Unidas sobre los países de la Unión Europea</w:t>
      </w:r>
    </w:p>
    <w:p w14:paraId="70250BC6" w14:textId="77777777" w:rsidR="00F51162" w:rsidRPr="00FC29D8" w:rsidRDefault="00F51162" w:rsidP="004B19B5">
      <w:pPr>
        <w:rPr>
          <w:rFonts w:ascii="Arial" w:hAnsi="Arial" w:cs="Arial"/>
          <w:sz w:val="24"/>
          <w:szCs w:val="24"/>
        </w:rPr>
      </w:pPr>
      <w:r w:rsidRPr="00FC29D8">
        <w:rPr>
          <w:rFonts w:ascii="Arial" w:hAnsi="Arial" w:cs="Arial"/>
          <w:b/>
          <w:sz w:val="24"/>
          <w:szCs w:val="24"/>
        </w:rPr>
        <w:t>*</w:t>
      </w:r>
      <w:r w:rsidRPr="00FC29D8">
        <w:rPr>
          <w:rFonts w:ascii="Arial" w:hAnsi="Arial" w:cs="Arial"/>
          <w:sz w:val="24"/>
          <w:szCs w:val="24"/>
        </w:rPr>
        <w:t xml:space="preserve"> Este programa se puso en marcha como apoyo a un proyecto más grande sobre asilo y refugio en situaciones de vulnerabilidad que están desarrollando CERMI Estatal, ACNUR España y la Clínica Javier Romañach (de la Clínica Jurídica de la Universidad Carlos III de Madrid).</w:t>
      </w:r>
    </w:p>
    <w:p w14:paraId="58419866" w14:textId="77777777" w:rsidR="00FB4FC2" w:rsidRPr="00FC29D8" w:rsidRDefault="00092C20">
      <w:pPr>
        <w:rPr>
          <w:rFonts w:ascii="Arial" w:hAnsi="Arial" w:cs="Arial"/>
          <w:b/>
          <w:sz w:val="24"/>
          <w:szCs w:val="24"/>
        </w:rPr>
      </w:pPr>
      <w:r w:rsidRPr="00FC29D8">
        <w:rPr>
          <w:rFonts w:ascii="Arial" w:hAnsi="Arial" w:cs="Arial"/>
          <w:b/>
          <w:sz w:val="24"/>
          <w:szCs w:val="24"/>
        </w:rPr>
        <w:t xml:space="preserve">La Clínica Jurídica de Derechos Humanos Javier Romañach </w:t>
      </w:r>
      <w:r w:rsidR="004B19B5" w:rsidRPr="00FC29D8">
        <w:rPr>
          <w:rFonts w:ascii="Arial" w:hAnsi="Arial" w:cs="Arial"/>
          <w:b/>
          <w:sz w:val="24"/>
          <w:szCs w:val="24"/>
        </w:rPr>
        <w:t>examina en un nuevo informe</w:t>
      </w:r>
      <w:r w:rsidRPr="00FC29D8">
        <w:rPr>
          <w:rFonts w:ascii="Arial" w:hAnsi="Arial" w:cs="Arial"/>
          <w:b/>
          <w:sz w:val="24"/>
          <w:szCs w:val="24"/>
        </w:rPr>
        <w:t xml:space="preserve"> la presencia y tratamiento de la discapacidad en materia de asilo y refugio dentro de los informes de los Comités de Derechos Humanos de Naciones Unidas realizados sobre </w:t>
      </w:r>
      <w:r w:rsidR="00E432D8" w:rsidRPr="00FC29D8">
        <w:rPr>
          <w:rFonts w:ascii="Arial" w:hAnsi="Arial" w:cs="Arial"/>
          <w:b/>
          <w:sz w:val="24"/>
          <w:szCs w:val="24"/>
        </w:rPr>
        <w:t xml:space="preserve">los países de la Unión Europea. </w:t>
      </w:r>
      <w:r w:rsidR="004B19B5" w:rsidRPr="00FC29D8">
        <w:rPr>
          <w:rFonts w:ascii="Arial" w:hAnsi="Arial" w:cs="Arial"/>
          <w:b/>
          <w:sz w:val="24"/>
          <w:szCs w:val="24"/>
        </w:rPr>
        <w:t xml:space="preserve">Con ello pretende </w:t>
      </w:r>
      <w:r w:rsidR="008E1FDF" w:rsidRPr="00FC29D8">
        <w:rPr>
          <w:rFonts w:ascii="Arial" w:hAnsi="Arial" w:cs="Arial"/>
          <w:b/>
          <w:sz w:val="24"/>
          <w:szCs w:val="24"/>
        </w:rPr>
        <w:t>extraer conclusiones sobre la relevancia que este asunto tiene para los Comités y, también, cual es la visión que manejan de la situación de este derecho en la Unión Europea.</w:t>
      </w:r>
      <w:r w:rsidR="00F51162" w:rsidRPr="00FC29D8">
        <w:rPr>
          <w:rFonts w:ascii="Arial" w:hAnsi="Arial" w:cs="Arial"/>
          <w:b/>
          <w:sz w:val="24"/>
          <w:szCs w:val="24"/>
        </w:rPr>
        <w:t xml:space="preserve"> </w:t>
      </w:r>
    </w:p>
    <w:p w14:paraId="6780696D" w14:textId="3B072C9C" w:rsidR="004D18D7" w:rsidRPr="00FC29D8" w:rsidRDefault="008E1FDF">
      <w:pPr>
        <w:rPr>
          <w:rFonts w:ascii="Arial" w:hAnsi="Arial" w:cs="Arial"/>
          <w:sz w:val="24"/>
          <w:szCs w:val="24"/>
        </w:rPr>
      </w:pPr>
      <w:r w:rsidRPr="00FC29D8">
        <w:rPr>
          <w:rFonts w:ascii="Arial" w:hAnsi="Arial" w:cs="Arial"/>
          <w:sz w:val="24"/>
          <w:szCs w:val="24"/>
        </w:rPr>
        <w:t>El</w:t>
      </w:r>
      <w:r w:rsidR="004D18D7" w:rsidRPr="00FC29D8">
        <w:rPr>
          <w:rFonts w:ascii="Arial" w:hAnsi="Arial" w:cs="Arial"/>
          <w:sz w:val="24"/>
          <w:szCs w:val="24"/>
        </w:rPr>
        <w:t xml:space="preserve"> estudio se ha realizado a partir de la documentación que publican los Comités de Naciones Unidas dedicados al seguimiento de la protección de los</w:t>
      </w:r>
      <w:r w:rsidR="00F51162" w:rsidRPr="00FC29D8">
        <w:rPr>
          <w:rFonts w:ascii="Arial" w:hAnsi="Arial" w:cs="Arial"/>
          <w:sz w:val="24"/>
          <w:szCs w:val="24"/>
        </w:rPr>
        <w:t xml:space="preserve"> derechos humanos en el mundo. </w:t>
      </w:r>
      <w:r w:rsidR="004D18D7" w:rsidRPr="00FC29D8">
        <w:rPr>
          <w:rFonts w:ascii="Arial" w:hAnsi="Arial" w:cs="Arial"/>
          <w:sz w:val="24"/>
          <w:szCs w:val="24"/>
        </w:rPr>
        <w:t>En concreto</w:t>
      </w:r>
      <w:r w:rsidR="004B19B5" w:rsidRPr="00FC29D8">
        <w:rPr>
          <w:rFonts w:ascii="Arial" w:hAnsi="Arial" w:cs="Arial"/>
          <w:sz w:val="24"/>
          <w:szCs w:val="24"/>
        </w:rPr>
        <w:t>,</w:t>
      </w:r>
      <w:r w:rsidR="00F51162" w:rsidRPr="00FC29D8">
        <w:rPr>
          <w:rFonts w:ascii="Arial" w:hAnsi="Arial" w:cs="Arial"/>
          <w:sz w:val="24"/>
          <w:szCs w:val="24"/>
        </w:rPr>
        <w:t xml:space="preserve"> se ha</w:t>
      </w:r>
      <w:r w:rsidR="00A21237" w:rsidRPr="00FC29D8">
        <w:rPr>
          <w:rFonts w:ascii="Arial" w:hAnsi="Arial" w:cs="Arial"/>
          <w:sz w:val="24"/>
          <w:szCs w:val="24"/>
        </w:rPr>
        <w:t>n</w:t>
      </w:r>
      <w:r w:rsidR="004D18D7" w:rsidRPr="00FC29D8">
        <w:rPr>
          <w:rFonts w:ascii="Arial" w:hAnsi="Arial" w:cs="Arial"/>
          <w:sz w:val="24"/>
          <w:szCs w:val="24"/>
        </w:rPr>
        <w:t xml:space="preserve"> analizado los informes sobre países de la Unión Europea realizados por el Comité de Derechos Humanos (Pacto Internacional sobre De</w:t>
      </w:r>
      <w:r w:rsidR="00A21237" w:rsidRPr="00FC29D8">
        <w:rPr>
          <w:rFonts w:ascii="Arial" w:hAnsi="Arial" w:cs="Arial"/>
          <w:sz w:val="24"/>
          <w:szCs w:val="24"/>
        </w:rPr>
        <w:t xml:space="preserve">rechos Civiles y Políticos), </w:t>
      </w:r>
      <w:r w:rsidR="004D18D7" w:rsidRPr="00FC29D8">
        <w:rPr>
          <w:rFonts w:ascii="Arial" w:hAnsi="Arial" w:cs="Arial"/>
          <w:sz w:val="24"/>
          <w:szCs w:val="24"/>
        </w:rPr>
        <w:t xml:space="preserve">el Comité de Derechos Económicos, Sociales y Culturales (Pacto Internacional sobre Derechos Económicos Sociales y Culturales), el Comité para la eliminación de la discriminación racial (Convención Internacional sobre la Eliminación de todas las Formas de Discriminación Racial), Comité para la eliminación de la discriminación sobre la mujer (Convención sobre la eliminación de todas las formas de discriminación contra la mujer), </w:t>
      </w:r>
      <w:r w:rsidR="00F42A25" w:rsidRPr="00FC29D8">
        <w:rPr>
          <w:rFonts w:ascii="Arial" w:hAnsi="Arial" w:cs="Arial"/>
          <w:sz w:val="24"/>
          <w:szCs w:val="24"/>
        </w:rPr>
        <w:t xml:space="preserve">el </w:t>
      </w:r>
      <w:r w:rsidR="004D18D7" w:rsidRPr="00FC29D8">
        <w:rPr>
          <w:rFonts w:ascii="Arial" w:hAnsi="Arial" w:cs="Arial"/>
          <w:sz w:val="24"/>
          <w:szCs w:val="24"/>
        </w:rPr>
        <w:t xml:space="preserve">Comité contra la Tortura (Convención contra la tortura y otros tratos o penas crueles, inhumanos o degradantes), </w:t>
      </w:r>
      <w:r w:rsidR="00F42A25" w:rsidRPr="00FC29D8">
        <w:rPr>
          <w:rFonts w:ascii="Arial" w:hAnsi="Arial" w:cs="Arial"/>
          <w:sz w:val="24"/>
          <w:szCs w:val="24"/>
        </w:rPr>
        <w:t xml:space="preserve">el </w:t>
      </w:r>
      <w:r w:rsidR="004D18D7" w:rsidRPr="00FC29D8">
        <w:rPr>
          <w:rFonts w:ascii="Arial" w:hAnsi="Arial" w:cs="Arial"/>
          <w:sz w:val="24"/>
          <w:szCs w:val="24"/>
        </w:rPr>
        <w:t>Comité de los derechos de los niños (Convenció</w:t>
      </w:r>
      <w:r w:rsidR="00F42A25" w:rsidRPr="00FC29D8">
        <w:rPr>
          <w:rFonts w:ascii="Arial" w:hAnsi="Arial" w:cs="Arial"/>
          <w:sz w:val="24"/>
          <w:szCs w:val="24"/>
        </w:rPr>
        <w:t xml:space="preserve">n sobre los Derechos del Niño) y el </w:t>
      </w:r>
      <w:r w:rsidR="004D18D7" w:rsidRPr="00FC29D8">
        <w:rPr>
          <w:rFonts w:ascii="Arial" w:hAnsi="Arial" w:cs="Arial"/>
          <w:sz w:val="24"/>
          <w:szCs w:val="24"/>
        </w:rPr>
        <w:t>Comité sobre los derechos de las personas con discapacidad (Convención sobre los derechos de las personas con discapacidad).</w:t>
      </w:r>
    </w:p>
    <w:p w14:paraId="44597BC6" w14:textId="60F243D5" w:rsidR="009A6636" w:rsidRPr="00FC29D8" w:rsidRDefault="00680717">
      <w:pPr>
        <w:rPr>
          <w:rFonts w:ascii="Arial" w:hAnsi="Arial" w:cs="Arial"/>
          <w:sz w:val="24"/>
          <w:szCs w:val="24"/>
        </w:rPr>
      </w:pPr>
      <w:r w:rsidRPr="00FC29D8">
        <w:rPr>
          <w:rFonts w:ascii="Arial" w:hAnsi="Arial" w:cs="Arial"/>
          <w:sz w:val="24"/>
          <w:szCs w:val="24"/>
        </w:rPr>
        <w:t>Todos los informes se han analizado a partir de una serie de indicad</w:t>
      </w:r>
      <w:r w:rsidR="004B19B5" w:rsidRPr="00FC29D8">
        <w:rPr>
          <w:rFonts w:ascii="Arial" w:hAnsi="Arial" w:cs="Arial"/>
          <w:sz w:val="24"/>
          <w:szCs w:val="24"/>
        </w:rPr>
        <w:t xml:space="preserve">ores y variables, agrupados en 4 grandes asuntos para cuya construcción </w:t>
      </w:r>
      <w:r w:rsidR="009A6636" w:rsidRPr="00FC29D8">
        <w:rPr>
          <w:rFonts w:ascii="Arial" w:hAnsi="Arial" w:cs="Arial"/>
          <w:sz w:val="24"/>
          <w:szCs w:val="24"/>
        </w:rPr>
        <w:t xml:space="preserve">las autoras y autores del informe </w:t>
      </w:r>
      <w:r w:rsidR="004B19B5" w:rsidRPr="00FC29D8">
        <w:rPr>
          <w:rFonts w:ascii="Arial" w:hAnsi="Arial" w:cs="Arial"/>
          <w:sz w:val="24"/>
          <w:szCs w:val="24"/>
        </w:rPr>
        <w:t>se ha</w:t>
      </w:r>
      <w:r w:rsidR="009A6636" w:rsidRPr="00FC29D8">
        <w:rPr>
          <w:rFonts w:ascii="Arial" w:hAnsi="Arial" w:cs="Arial"/>
          <w:sz w:val="24"/>
          <w:szCs w:val="24"/>
        </w:rPr>
        <w:t>n</w:t>
      </w:r>
      <w:r w:rsidR="004B19B5" w:rsidRPr="00FC29D8">
        <w:rPr>
          <w:rFonts w:ascii="Arial" w:hAnsi="Arial" w:cs="Arial"/>
          <w:sz w:val="24"/>
          <w:szCs w:val="24"/>
        </w:rPr>
        <w:t xml:space="preserve"> apoyado en </w:t>
      </w:r>
      <w:r w:rsidR="00416B3D" w:rsidRPr="00FC29D8">
        <w:rPr>
          <w:rFonts w:ascii="Arial" w:hAnsi="Arial" w:cs="Arial"/>
          <w:sz w:val="24"/>
          <w:szCs w:val="24"/>
        </w:rPr>
        <w:t>estudios e informes sobre asilo y refugio en general y sobre asilo y refugi</w:t>
      </w:r>
      <w:r w:rsidR="009A6636" w:rsidRPr="00FC29D8">
        <w:rPr>
          <w:rFonts w:ascii="Arial" w:hAnsi="Arial" w:cs="Arial"/>
          <w:sz w:val="24"/>
          <w:szCs w:val="24"/>
        </w:rPr>
        <w:t>o de personas con discapacidad. E</w:t>
      </w:r>
      <w:r w:rsidR="004B19B5" w:rsidRPr="00FC29D8">
        <w:rPr>
          <w:rFonts w:ascii="Arial" w:hAnsi="Arial" w:cs="Arial"/>
          <w:sz w:val="24"/>
          <w:szCs w:val="24"/>
        </w:rPr>
        <w:t>ntre otros</w:t>
      </w:r>
      <w:r w:rsidR="009A6636" w:rsidRPr="00FC29D8">
        <w:rPr>
          <w:rFonts w:ascii="Arial" w:hAnsi="Arial" w:cs="Arial"/>
          <w:sz w:val="24"/>
          <w:szCs w:val="24"/>
        </w:rPr>
        <w:t>, el</w:t>
      </w:r>
      <w:r w:rsidR="004B19B5" w:rsidRPr="00FC29D8">
        <w:rPr>
          <w:rFonts w:ascii="Arial" w:hAnsi="Arial" w:cs="Arial"/>
          <w:sz w:val="24"/>
          <w:szCs w:val="24"/>
        </w:rPr>
        <w:t xml:space="preserve"> </w:t>
      </w:r>
      <w:r w:rsidR="00416B3D" w:rsidRPr="00FC29D8">
        <w:rPr>
          <w:rFonts w:ascii="Arial" w:hAnsi="Arial" w:cs="Arial"/>
          <w:sz w:val="24"/>
          <w:szCs w:val="24"/>
        </w:rPr>
        <w:t>Pact</w:t>
      </w:r>
      <w:r w:rsidR="00F42A25" w:rsidRPr="00FC29D8">
        <w:rPr>
          <w:rFonts w:ascii="Arial" w:hAnsi="Arial" w:cs="Arial"/>
          <w:sz w:val="24"/>
          <w:szCs w:val="24"/>
        </w:rPr>
        <w:t xml:space="preserve">o Mundial sobre los Refugiados, </w:t>
      </w:r>
      <w:r w:rsidR="00416B3D" w:rsidRPr="00FC29D8">
        <w:rPr>
          <w:rFonts w:ascii="Arial" w:hAnsi="Arial" w:cs="Arial"/>
          <w:sz w:val="24"/>
          <w:szCs w:val="24"/>
        </w:rPr>
        <w:t>diversos documentos y guías de ACNUR, CEAR, CERMI, de la Unión Europea</w:t>
      </w:r>
      <w:r w:rsidR="00F42A25" w:rsidRPr="00FC29D8">
        <w:rPr>
          <w:rFonts w:ascii="Arial" w:hAnsi="Arial" w:cs="Arial"/>
          <w:sz w:val="24"/>
          <w:szCs w:val="24"/>
        </w:rPr>
        <w:t xml:space="preserve"> y del Estado español,</w:t>
      </w:r>
      <w:r w:rsidR="00416B3D" w:rsidRPr="00FC29D8">
        <w:rPr>
          <w:rFonts w:ascii="Arial" w:hAnsi="Arial" w:cs="Arial"/>
          <w:sz w:val="24"/>
          <w:szCs w:val="24"/>
        </w:rPr>
        <w:t xml:space="preserve"> así como </w:t>
      </w:r>
      <w:r w:rsidR="009A6636" w:rsidRPr="00FC29D8">
        <w:rPr>
          <w:rFonts w:ascii="Arial" w:hAnsi="Arial" w:cs="Arial"/>
          <w:sz w:val="24"/>
          <w:szCs w:val="24"/>
        </w:rPr>
        <w:t>literatura especializada.</w:t>
      </w:r>
    </w:p>
    <w:p w14:paraId="37EE3A77" w14:textId="5C9BFBE9" w:rsidR="009A6636" w:rsidRPr="00FC29D8" w:rsidRDefault="00680717">
      <w:pPr>
        <w:rPr>
          <w:rFonts w:ascii="Arial" w:hAnsi="Arial" w:cs="Arial"/>
          <w:sz w:val="24"/>
          <w:szCs w:val="24"/>
        </w:rPr>
      </w:pPr>
      <w:r w:rsidRPr="00FC29D8">
        <w:rPr>
          <w:rFonts w:ascii="Arial" w:hAnsi="Arial" w:cs="Arial"/>
          <w:sz w:val="24"/>
          <w:szCs w:val="24"/>
        </w:rPr>
        <w:t>Un primer asunto</w:t>
      </w:r>
      <w:r w:rsidR="004B19B5" w:rsidRPr="00FC29D8">
        <w:rPr>
          <w:rFonts w:ascii="Arial" w:hAnsi="Arial" w:cs="Arial"/>
          <w:sz w:val="24"/>
          <w:szCs w:val="24"/>
        </w:rPr>
        <w:t xml:space="preserve"> que se aborda en este estudio</w:t>
      </w:r>
      <w:r w:rsidRPr="00FC29D8">
        <w:rPr>
          <w:rFonts w:ascii="Arial" w:hAnsi="Arial" w:cs="Arial"/>
          <w:sz w:val="24"/>
          <w:szCs w:val="24"/>
        </w:rPr>
        <w:t xml:space="preserve"> tiene que ver con el asilo/refugio </w:t>
      </w:r>
      <w:r w:rsidR="00F42A25" w:rsidRPr="00FC29D8">
        <w:rPr>
          <w:rFonts w:ascii="Arial" w:hAnsi="Arial" w:cs="Arial"/>
          <w:sz w:val="24"/>
          <w:szCs w:val="24"/>
        </w:rPr>
        <w:t>y la discapacidad en general. E</w:t>
      </w:r>
      <w:r w:rsidRPr="00FC29D8">
        <w:rPr>
          <w:rFonts w:ascii="Arial" w:hAnsi="Arial" w:cs="Arial"/>
          <w:sz w:val="24"/>
          <w:szCs w:val="24"/>
        </w:rPr>
        <w:t>ste apartado</w:t>
      </w:r>
      <w:r w:rsidR="00F42A25" w:rsidRPr="00FC29D8">
        <w:rPr>
          <w:rFonts w:ascii="Arial" w:hAnsi="Arial" w:cs="Arial"/>
          <w:sz w:val="24"/>
          <w:szCs w:val="24"/>
        </w:rPr>
        <w:t xml:space="preserve"> trata de </w:t>
      </w:r>
      <w:r w:rsidRPr="00FC29D8">
        <w:rPr>
          <w:rFonts w:ascii="Arial" w:hAnsi="Arial" w:cs="Arial"/>
          <w:sz w:val="24"/>
          <w:szCs w:val="24"/>
        </w:rPr>
        <w:t>encontrar información sobre si las personas con discapacidad estaban presente</w:t>
      </w:r>
      <w:r w:rsidR="00F42A25" w:rsidRPr="00FC29D8">
        <w:rPr>
          <w:rFonts w:ascii="Arial" w:hAnsi="Arial" w:cs="Arial"/>
          <w:sz w:val="24"/>
          <w:szCs w:val="24"/>
        </w:rPr>
        <w:t>s</w:t>
      </w:r>
      <w:r w:rsidRPr="00FC29D8">
        <w:rPr>
          <w:rFonts w:ascii="Arial" w:hAnsi="Arial" w:cs="Arial"/>
          <w:sz w:val="24"/>
          <w:szCs w:val="24"/>
        </w:rPr>
        <w:t xml:space="preserve"> en el análisis de la cuestión del asilo/refugio </w:t>
      </w:r>
      <w:r w:rsidR="00F42A25" w:rsidRPr="00FC29D8">
        <w:rPr>
          <w:rFonts w:ascii="Arial" w:hAnsi="Arial" w:cs="Arial"/>
          <w:sz w:val="24"/>
          <w:szCs w:val="24"/>
        </w:rPr>
        <w:t>llevada a cabo por cada Comité, lo que</w:t>
      </w:r>
      <w:r w:rsidRPr="00FC29D8">
        <w:rPr>
          <w:rFonts w:ascii="Arial" w:hAnsi="Arial" w:cs="Arial"/>
          <w:sz w:val="24"/>
          <w:szCs w:val="24"/>
        </w:rPr>
        <w:t xml:space="preserve"> permitiría también contempl</w:t>
      </w:r>
      <w:r w:rsidR="00F42A25" w:rsidRPr="00FC29D8">
        <w:rPr>
          <w:rFonts w:ascii="Arial" w:hAnsi="Arial" w:cs="Arial"/>
          <w:sz w:val="24"/>
          <w:szCs w:val="24"/>
        </w:rPr>
        <w:t xml:space="preserve">ar la situación de cada Estado </w:t>
      </w:r>
      <w:r w:rsidRPr="00FC29D8">
        <w:rPr>
          <w:rFonts w:ascii="Arial" w:hAnsi="Arial" w:cs="Arial"/>
          <w:sz w:val="24"/>
          <w:szCs w:val="24"/>
        </w:rPr>
        <w:t>desde la mirada de</w:t>
      </w:r>
      <w:r w:rsidR="00F42A25" w:rsidRPr="00FC29D8">
        <w:rPr>
          <w:rFonts w:ascii="Arial" w:hAnsi="Arial" w:cs="Arial"/>
          <w:sz w:val="24"/>
          <w:szCs w:val="24"/>
        </w:rPr>
        <w:t>l Comité. H</w:t>
      </w:r>
      <w:r w:rsidRPr="00FC29D8">
        <w:rPr>
          <w:rFonts w:ascii="Arial" w:hAnsi="Arial" w:cs="Arial"/>
          <w:sz w:val="24"/>
          <w:szCs w:val="24"/>
        </w:rPr>
        <w:t xml:space="preserve">a contado con los siguientes indicadores: Protección </w:t>
      </w:r>
      <w:r w:rsidRPr="00FC29D8">
        <w:rPr>
          <w:rFonts w:ascii="Arial" w:hAnsi="Arial" w:cs="Arial"/>
          <w:sz w:val="24"/>
          <w:szCs w:val="24"/>
        </w:rPr>
        <w:lastRenderedPageBreak/>
        <w:t xml:space="preserve">diferenciada en tramitación; Medidas específicas de protección (atención diferenciada a mujeres y niñas con discapacidad); Participación y contacto con organizaciones vinculadas a la discapacidad; Recopilación de datos en materia de asilo y discapacidad. </w:t>
      </w:r>
    </w:p>
    <w:p w14:paraId="4945B169" w14:textId="5AB4ED54" w:rsidR="009A6636" w:rsidRPr="00FC29D8" w:rsidRDefault="00680717">
      <w:pPr>
        <w:rPr>
          <w:rFonts w:ascii="Arial" w:hAnsi="Arial" w:cs="Arial"/>
          <w:sz w:val="24"/>
          <w:szCs w:val="24"/>
        </w:rPr>
      </w:pPr>
      <w:r w:rsidRPr="00FC29D8">
        <w:rPr>
          <w:rFonts w:ascii="Arial" w:hAnsi="Arial" w:cs="Arial"/>
          <w:sz w:val="24"/>
          <w:szCs w:val="24"/>
        </w:rPr>
        <w:t xml:space="preserve">Un segundo asunto es el de la tramitación de las solicitudes y la situación que rodea todo el procedimiento. </w:t>
      </w:r>
      <w:r w:rsidR="009A6636" w:rsidRPr="00FC29D8">
        <w:rPr>
          <w:rFonts w:ascii="Arial" w:hAnsi="Arial" w:cs="Arial"/>
          <w:sz w:val="24"/>
          <w:szCs w:val="24"/>
        </w:rPr>
        <w:t>L</w:t>
      </w:r>
      <w:r w:rsidRPr="00FC29D8">
        <w:rPr>
          <w:rFonts w:ascii="Arial" w:hAnsi="Arial" w:cs="Arial"/>
          <w:sz w:val="24"/>
          <w:szCs w:val="24"/>
        </w:rPr>
        <w:t>os indic</w:t>
      </w:r>
      <w:r w:rsidR="00F42A25" w:rsidRPr="00FC29D8">
        <w:rPr>
          <w:rFonts w:ascii="Arial" w:hAnsi="Arial" w:cs="Arial"/>
          <w:sz w:val="24"/>
          <w:szCs w:val="24"/>
        </w:rPr>
        <w:t xml:space="preserve">adores de este segundo apartado han sido: </w:t>
      </w:r>
      <w:r w:rsidRPr="00FC29D8">
        <w:rPr>
          <w:rFonts w:ascii="Arial" w:hAnsi="Arial" w:cs="Arial"/>
          <w:sz w:val="24"/>
          <w:szCs w:val="24"/>
        </w:rPr>
        <w:t xml:space="preserve">El procedimiento es accesible, respeta y atiende los derechos de las personas con discapacidad; Capacitación en materia de discapacidad a los agentes implicados; Asistencia jurídica gratuita a personas con discapacidad; Centros de acogida e internamiento: accesibilidad universal, respeto de Derechos de las personas con discapacidad y atención básica. </w:t>
      </w:r>
    </w:p>
    <w:p w14:paraId="11B3DC3E" w14:textId="0C677F4F" w:rsidR="009A6636" w:rsidRPr="00FC29D8" w:rsidRDefault="00680717">
      <w:pPr>
        <w:rPr>
          <w:rFonts w:ascii="Arial" w:hAnsi="Arial" w:cs="Arial"/>
          <w:sz w:val="24"/>
          <w:szCs w:val="24"/>
        </w:rPr>
      </w:pPr>
      <w:r w:rsidRPr="00FC29D8">
        <w:rPr>
          <w:rFonts w:ascii="Arial" w:hAnsi="Arial" w:cs="Arial"/>
          <w:sz w:val="24"/>
          <w:szCs w:val="24"/>
        </w:rPr>
        <w:t xml:space="preserve">El tercer asunto </w:t>
      </w:r>
      <w:r w:rsidR="00F42A25" w:rsidRPr="00FC29D8">
        <w:rPr>
          <w:rFonts w:ascii="Arial" w:hAnsi="Arial" w:cs="Arial"/>
          <w:sz w:val="24"/>
          <w:szCs w:val="24"/>
        </w:rPr>
        <w:t xml:space="preserve">está </w:t>
      </w:r>
      <w:r w:rsidRPr="00FC29D8">
        <w:rPr>
          <w:rFonts w:ascii="Arial" w:hAnsi="Arial" w:cs="Arial"/>
          <w:sz w:val="24"/>
          <w:szCs w:val="24"/>
        </w:rPr>
        <w:t xml:space="preserve">dedicado a la inclusión social, entendida como satisfacción de derechos de las personas con discapacidad que han obtenido el asilo. Sus indicadores han sido: Se informa sobre los efectos de la concesión de manera accesible; Medidas de inclusión y de satisfacción de derechos: servicios sociales, salud, laboral, vivienda, educación y promoción de vida independiente. </w:t>
      </w:r>
    </w:p>
    <w:p w14:paraId="3C14FADC" w14:textId="6CD68BC8" w:rsidR="00680717" w:rsidRPr="00FC29D8" w:rsidRDefault="00680717">
      <w:pPr>
        <w:rPr>
          <w:rFonts w:ascii="Arial" w:hAnsi="Arial" w:cs="Arial"/>
          <w:sz w:val="24"/>
          <w:szCs w:val="24"/>
        </w:rPr>
      </w:pPr>
      <w:r w:rsidRPr="00FC29D8">
        <w:rPr>
          <w:rFonts w:ascii="Arial" w:hAnsi="Arial" w:cs="Arial"/>
          <w:sz w:val="24"/>
          <w:szCs w:val="24"/>
        </w:rPr>
        <w:t xml:space="preserve">El cuarto asunto se ha destinado a la </w:t>
      </w:r>
      <w:r w:rsidR="00F42A25" w:rsidRPr="00FC29D8">
        <w:rPr>
          <w:rFonts w:ascii="Arial" w:hAnsi="Arial" w:cs="Arial"/>
          <w:sz w:val="24"/>
          <w:szCs w:val="24"/>
        </w:rPr>
        <w:t>denegación de las solicitudes. En este apartado lo que se ha</w:t>
      </w:r>
      <w:r w:rsidRPr="00FC29D8">
        <w:rPr>
          <w:rFonts w:ascii="Arial" w:hAnsi="Arial" w:cs="Arial"/>
          <w:sz w:val="24"/>
          <w:szCs w:val="24"/>
        </w:rPr>
        <w:t xml:space="preserve"> buscado es ver si al denegar el asilo se prestaba atención a la discapacidad. Así, ha contado con único indicador: Se informa sobre los efectos de la denegación de manera accesible</w:t>
      </w:r>
      <w:r w:rsidR="009A6636" w:rsidRPr="00FC29D8">
        <w:rPr>
          <w:rFonts w:ascii="Arial" w:hAnsi="Arial" w:cs="Arial"/>
          <w:sz w:val="24"/>
          <w:szCs w:val="24"/>
        </w:rPr>
        <w:t>.</w:t>
      </w:r>
    </w:p>
    <w:p w14:paraId="0BE89694" w14:textId="55863283" w:rsidR="00416B3D" w:rsidRPr="00FC29D8" w:rsidRDefault="00F42A25">
      <w:pPr>
        <w:rPr>
          <w:rFonts w:ascii="Arial" w:hAnsi="Arial" w:cs="Arial"/>
          <w:sz w:val="24"/>
          <w:szCs w:val="24"/>
        </w:rPr>
      </w:pPr>
      <w:r w:rsidRPr="00FC29D8">
        <w:rPr>
          <w:rFonts w:ascii="Arial" w:hAnsi="Arial" w:cs="Arial"/>
          <w:sz w:val="24"/>
          <w:szCs w:val="24"/>
        </w:rPr>
        <w:t>Según este estudio, n</w:t>
      </w:r>
      <w:r w:rsidR="00416B3D" w:rsidRPr="00FC29D8">
        <w:rPr>
          <w:rFonts w:ascii="Arial" w:hAnsi="Arial" w:cs="Arial"/>
          <w:sz w:val="24"/>
          <w:szCs w:val="24"/>
        </w:rPr>
        <w:t xml:space="preserve">o puede decirse que la cuestión del asilo de las personas con discapacidad sea una cuestión que posea una especial presencia en las observaciones finales de los informes a los Estados de la Unión Europea realizadas por los Comités de Derechos Humanos de Naciones Unidas. </w:t>
      </w:r>
      <w:r w:rsidRPr="00FC29D8">
        <w:rPr>
          <w:rFonts w:ascii="Arial" w:hAnsi="Arial" w:cs="Arial"/>
          <w:sz w:val="24"/>
          <w:szCs w:val="24"/>
        </w:rPr>
        <w:t>‘</w:t>
      </w:r>
      <w:r w:rsidR="00416B3D" w:rsidRPr="00440EAA">
        <w:rPr>
          <w:rFonts w:ascii="Arial" w:hAnsi="Arial" w:cs="Arial"/>
          <w:i/>
          <w:sz w:val="24"/>
          <w:szCs w:val="24"/>
        </w:rPr>
        <w:t>Si tenemos en cuenta el total de observaciones de los Comités, la presencia de la cuestión del asilo de personas con discapacidad, utilizando una interpretación amplia de la misma, posee un peso cercano al 3%</w:t>
      </w:r>
      <w:r w:rsidRPr="00FC29D8">
        <w:rPr>
          <w:rFonts w:ascii="Arial" w:hAnsi="Arial" w:cs="Arial"/>
          <w:sz w:val="24"/>
          <w:szCs w:val="24"/>
        </w:rPr>
        <w:t xml:space="preserve">’, aseguran desde la Clínica. </w:t>
      </w:r>
    </w:p>
    <w:p w14:paraId="469D0622" w14:textId="6A0C2EDA" w:rsidR="00F42A25" w:rsidRPr="00FC29D8" w:rsidRDefault="00F42A25">
      <w:pPr>
        <w:rPr>
          <w:rFonts w:ascii="Arial" w:hAnsi="Arial" w:cs="Arial"/>
          <w:b/>
          <w:sz w:val="24"/>
          <w:szCs w:val="24"/>
        </w:rPr>
      </w:pPr>
      <w:r w:rsidRPr="00FC29D8">
        <w:rPr>
          <w:rFonts w:ascii="Arial" w:hAnsi="Arial" w:cs="Arial"/>
          <w:b/>
          <w:sz w:val="24"/>
          <w:szCs w:val="24"/>
        </w:rPr>
        <w:t>Más información</w:t>
      </w:r>
    </w:p>
    <w:p w14:paraId="74E55845" w14:textId="77777777" w:rsidR="004B19B5" w:rsidRPr="00FC29D8" w:rsidRDefault="00092C20">
      <w:pPr>
        <w:rPr>
          <w:rFonts w:ascii="Arial" w:hAnsi="Arial" w:cs="Arial"/>
          <w:sz w:val="24"/>
          <w:szCs w:val="24"/>
        </w:rPr>
      </w:pPr>
      <w:r w:rsidRPr="00FC29D8">
        <w:rPr>
          <w:rFonts w:ascii="Arial" w:hAnsi="Arial" w:cs="Arial"/>
          <w:sz w:val="24"/>
          <w:szCs w:val="24"/>
        </w:rPr>
        <w:t>Este programa Clínico ha sido dirigido por Rafael de Asís. Mª de Mar Rojas ha sido tutora del mismo. La Clínica se ha realizado en el campus de Getafe y han participado: Cristina Barón Maestre</w:t>
      </w:r>
      <w:r w:rsidR="004B19B5" w:rsidRPr="00FC29D8">
        <w:rPr>
          <w:rFonts w:ascii="Arial" w:hAnsi="Arial" w:cs="Arial"/>
          <w:sz w:val="24"/>
          <w:szCs w:val="24"/>
        </w:rPr>
        <w:t>, Mónica Bertet Garrigues, Laura Casanova Martín,</w:t>
      </w:r>
      <w:r w:rsidRPr="00FC29D8">
        <w:rPr>
          <w:rFonts w:ascii="Arial" w:hAnsi="Arial" w:cs="Arial"/>
          <w:sz w:val="24"/>
          <w:szCs w:val="24"/>
        </w:rPr>
        <w:t xml:space="preserve"> Inés Echevarría García</w:t>
      </w:r>
      <w:r w:rsidR="004B19B5" w:rsidRPr="00FC29D8">
        <w:rPr>
          <w:rFonts w:ascii="Arial" w:hAnsi="Arial" w:cs="Arial"/>
          <w:sz w:val="24"/>
          <w:szCs w:val="24"/>
        </w:rPr>
        <w:t>, Inés Falquina Gomes, Celia García Paredes, Miguel Matellanes Muruzabal</w:t>
      </w:r>
      <w:r w:rsidRPr="00FC29D8">
        <w:rPr>
          <w:rFonts w:ascii="Arial" w:hAnsi="Arial" w:cs="Arial"/>
          <w:sz w:val="24"/>
          <w:szCs w:val="24"/>
        </w:rPr>
        <w:t>, Gust</w:t>
      </w:r>
      <w:r w:rsidR="004B19B5" w:rsidRPr="00FC29D8">
        <w:rPr>
          <w:rFonts w:ascii="Arial" w:hAnsi="Arial" w:cs="Arial"/>
          <w:sz w:val="24"/>
          <w:szCs w:val="24"/>
        </w:rPr>
        <w:t xml:space="preserve">avo Adolfo Medina Marcos, </w:t>
      </w:r>
      <w:r w:rsidRPr="00FC29D8">
        <w:rPr>
          <w:rFonts w:ascii="Arial" w:hAnsi="Arial" w:cs="Arial"/>
          <w:sz w:val="24"/>
          <w:szCs w:val="24"/>
        </w:rPr>
        <w:t>Javier Jesús Orive Lorenzo, Irene Rubie</w:t>
      </w:r>
      <w:r w:rsidR="004B19B5" w:rsidRPr="00FC29D8">
        <w:rPr>
          <w:rFonts w:ascii="Arial" w:hAnsi="Arial" w:cs="Arial"/>
          <w:sz w:val="24"/>
          <w:szCs w:val="24"/>
        </w:rPr>
        <w:t>ra de Felipe y Ana Eva Serna Rodrigo.</w:t>
      </w:r>
    </w:p>
    <w:p w14:paraId="1D784B3A" w14:textId="6A3BABB7" w:rsidR="00762505" w:rsidRPr="00FC29D8" w:rsidRDefault="00762505">
      <w:pPr>
        <w:rPr>
          <w:rFonts w:ascii="Arial" w:hAnsi="Arial" w:cs="Arial"/>
          <w:sz w:val="24"/>
          <w:szCs w:val="24"/>
        </w:rPr>
      </w:pPr>
      <w:r w:rsidRPr="00FC29D8">
        <w:rPr>
          <w:rFonts w:ascii="Arial" w:hAnsi="Arial" w:cs="Arial"/>
          <w:sz w:val="24"/>
          <w:szCs w:val="24"/>
        </w:rPr>
        <w:t>El prog</w:t>
      </w:r>
      <w:r w:rsidR="00F42A25" w:rsidRPr="00FC29D8">
        <w:rPr>
          <w:rFonts w:ascii="Arial" w:hAnsi="Arial" w:cs="Arial"/>
          <w:sz w:val="24"/>
          <w:szCs w:val="24"/>
        </w:rPr>
        <w:t xml:space="preserve">rama de la Clínica se inicia </w:t>
      </w:r>
      <w:r w:rsidRPr="00FC29D8">
        <w:rPr>
          <w:rFonts w:ascii="Arial" w:hAnsi="Arial" w:cs="Arial"/>
          <w:sz w:val="24"/>
          <w:szCs w:val="24"/>
        </w:rPr>
        <w:t>en febrero de 2020 y</w:t>
      </w:r>
      <w:r w:rsidR="00FC29D8">
        <w:rPr>
          <w:rFonts w:ascii="Arial" w:hAnsi="Arial" w:cs="Arial"/>
          <w:sz w:val="24"/>
          <w:szCs w:val="24"/>
        </w:rPr>
        <w:t>,</w:t>
      </w:r>
      <w:r w:rsidRPr="00FC29D8">
        <w:rPr>
          <w:rFonts w:ascii="Arial" w:hAnsi="Arial" w:cs="Arial"/>
          <w:sz w:val="24"/>
          <w:szCs w:val="24"/>
        </w:rPr>
        <w:t xml:space="preserve"> al mes de haber empezado a trabajar</w:t>
      </w:r>
      <w:r w:rsidR="00FC29D8">
        <w:rPr>
          <w:rFonts w:ascii="Arial" w:hAnsi="Arial" w:cs="Arial"/>
          <w:sz w:val="24"/>
          <w:szCs w:val="24"/>
        </w:rPr>
        <w:t>,</w:t>
      </w:r>
      <w:r w:rsidRPr="00FC29D8">
        <w:rPr>
          <w:rFonts w:ascii="Arial" w:hAnsi="Arial" w:cs="Arial"/>
          <w:sz w:val="24"/>
          <w:szCs w:val="24"/>
        </w:rPr>
        <w:t xml:space="preserve"> se produjo el estado de alarma como consecuencia de la pandemia producida p</w:t>
      </w:r>
      <w:r w:rsidR="00F42A25" w:rsidRPr="00FC29D8">
        <w:rPr>
          <w:rFonts w:ascii="Arial" w:hAnsi="Arial" w:cs="Arial"/>
          <w:sz w:val="24"/>
          <w:szCs w:val="24"/>
        </w:rPr>
        <w:t xml:space="preserve">or el COVID-19. Se tomó </w:t>
      </w:r>
      <w:r w:rsidRPr="00FC29D8">
        <w:rPr>
          <w:rFonts w:ascii="Arial" w:hAnsi="Arial" w:cs="Arial"/>
          <w:sz w:val="24"/>
          <w:szCs w:val="24"/>
        </w:rPr>
        <w:t xml:space="preserve"> la decisión de seguir adelante con el programa</w:t>
      </w:r>
      <w:r w:rsidR="00FC29D8">
        <w:rPr>
          <w:rFonts w:ascii="Arial" w:hAnsi="Arial" w:cs="Arial"/>
          <w:sz w:val="24"/>
          <w:szCs w:val="24"/>
        </w:rPr>
        <w:t>,</w:t>
      </w:r>
      <w:r w:rsidRPr="00FC29D8">
        <w:rPr>
          <w:rFonts w:ascii="Arial" w:hAnsi="Arial" w:cs="Arial"/>
          <w:sz w:val="24"/>
          <w:szCs w:val="24"/>
        </w:rPr>
        <w:t xml:space="preserve"> si bien, modificando la programación.</w:t>
      </w:r>
    </w:p>
    <w:p w14:paraId="2AEAA2CC" w14:textId="3FBD38AE" w:rsidR="00762505" w:rsidRPr="00FC29D8" w:rsidRDefault="00F42A25">
      <w:pPr>
        <w:rPr>
          <w:rFonts w:ascii="Arial" w:hAnsi="Arial" w:cs="Arial"/>
          <w:sz w:val="24"/>
          <w:szCs w:val="24"/>
        </w:rPr>
      </w:pPr>
      <w:r w:rsidRPr="00FC29D8">
        <w:rPr>
          <w:rFonts w:ascii="Arial" w:hAnsi="Arial" w:cs="Arial"/>
          <w:sz w:val="24"/>
          <w:szCs w:val="24"/>
        </w:rPr>
        <w:t xml:space="preserve">Se ha </w:t>
      </w:r>
      <w:r w:rsidR="00762505" w:rsidRPr="00FC29D8">
        <w:rPr>
          <w:rFonts w:ascii="Arial" w:hAnsi="Arial" w:cs="Arial"/>
          <w:sz w:val="24"/>
          <w:szCs w:val="24"/>
        </w:rPr>
        <w:t>trabajado llevando a cabo sesiones online, utilizando la plataforma que la Universidad Carlos III de Madrid puso a disposición de sus docentes y los medios informáticos</w:t>
      </w:r>
      <w:r w:rsidRPr="00FC29D8">
        <w:rPr>
          <w:rFonts w:ascii="Arial" w:hAnsi="Arial" w:cs="Arial"/>
          <w:sz w:val="24"/>
          <w:szCs w:val="24"/>
        </w:rPr>
        <w:t xml:space="preserve"> personales de las y los estudiantes. </w:t>
      </w:r>
    </w:p>
    <w:p w14:paraId="59344DE4" w14:textId="4253C580" w:rsidR="00F42A25" w:rsidRPr="0047637F" w:rsidRDefault="00F42A25">
      <w:pPr>
        <w:rPr>
          <w:rFonts w:ascii="Arial" w:hAnsi="Arial" w:cs="Arial"/>
          <w:sz w:val="24"/>
          <w:szCs w:val="24"/>
        </w:rPr>
      </w:pPr>
      <w:r w:rsidRPr="00FC29D8">
        <w:rPr>
          <w:rFonts w:ascii="Arial" w:hAnsi="Arial" w:cs="Arial"/>
          <w:sz w:val="24"/>
          <w:szCs w:val="24"/>
        </w:rPr>
        <w:t>El inform</w:t>
      </w:r>
      <w:r w:rsidR="00FC29D8" w:rsidRPr="00FC29D8">
        <w:rPr>
          <w:rFonts w:ascii="Arial" w:hAnsi="Arial" w:cs="Arial"/>
          <w:sz w:val="24"/>
          <w:szCs w:val="24"/>
        </w:rPr>
        <w:t xml:space="preserve">e completo puede descargarse en </w:t>
      </w:r>
      <w:hyperlink r:id="rId5" w:history="1">
        <w:r w:rsidR="00FC29D8" w:rsidRPr="00FC29D8">
          <w:rPr>
            <w:rStyle w:val="Hipervnculo"/>
            <w:rFonts w:ascii="Arial" w:hAnsi="Arial" w:cs="Arial"/>
            <w:sz w:val="24"/>
            <w:szCs w:val="24"/>
          </w:rPr>
          <w:t>https://clinicajuridicaidhbc.files.wordpress.com/2020/07/informe-asilo-y-discapacidad-en-los-comites.pdf</w:t>
        </w:r>
      </w:hyperlink>
    </w:p>
    <w:sectPr w:rsidR="00F42A25" w:rsidRPr="0047637F" w:rsidSect="00FC29D8">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8AA"/>
    <w:rsid w:val="00092C20"/>
    <w:rsid w:val="001A6808"/>
    <w:rsid w:val="00333346"/>
    <w:rsid w:val="00351AEF"/>
    <w:rsid w:val="00362907"/>
    <w:rsid w:val="00416B3D"/>
    <w:rsid w:val="00440EAA"/>
    <w:rsid w:val="0047637F"/>
    <w:rsid w:val="004B19B5"/>
    <w:rsid w:val="004D18D7"/>
    <w:rsid w:val="005A18AA"/>
    <w:rsid w:val="00680717"/>
    <w:rsid w:val="00762505"/>
    <w:rsid w:val="008E1FDF"/>
    <w:rsid w:val="00937212"/>
    <w:rsid w:val="009A6636"/>
    <w:rsid w:val="009E2A78"/>
    <w:rsid w:val="00A21237"/>
    <w:rsid w:val="00E432D8"/>
    <w:rsid w:val="00F42A25"/>
    <w:rsid w:val="00F51162"/>
    <w:rsid w:val="00FB4FC2"/>
    <w:rsid w:val="00FC29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987C9"/>
  <w15:chartTrackingRefBased/>
  <w15:docId w15:val="{109BC543-47BC-4D65-86F7-8DC4F5C2D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F51162"/>
    <w:rPr>
      <w:sz w:val="16"/>
      <w:szCs w:val="16"/>
    </w:rPr>
  </w:style>
  <w:style w:type="paragraph" w:styleId="Textocomentario">
    <w:name w:val="annotation text"/>
    <w:basedOn w:val="Normal"/>
    <w:link w:val="TextocomentarioCar"/>
    <w:uiPriority w:val="99"/>
    <w:semiHidden/>
    <w:unhideWhenUsed/>
    <w:rsid w:val="00F5116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51162"/>
    <w:rPr>
      <w:sz w:val="20"/>
      <w:szCs w:val="20"/>
    </w:rPr>
  </w:style>
  <w:style w:type="paragraph" w:styleId="Asuntodelcomentario">
    <w:name w:val="annotation subject"/>
    <w:basedOn w:val="Textocomentario"/>
    <w:next w:val="Textocomentario"/>
    <w:link w:val="AsuntodelcomentarioCar"/>
    <w:uiPriority w:val="99"/>
    <w:semiHidden/>
    <w:unhideWhenUsed/>
    <w:rsid w:val="00F51162"/>
    <w:rPr>
      <w:b/>
      <w:bCs/>
    </w:rPr>
  </w:style>
  <w:style w:type="character" w:customStyle="1" w:styleId="AsuntodelcomentarioCar">
    <w:name w:val="Asunto del comentario Car"/>
    <w:basedOn w:val="TextocomentarioCar"/>
    <w:link w:val="Asuntodelcomentario"/>
    <w:uiPriority w:val="99"/>
    <w:semiHidden/>
    <w:rsid w:val="00F51162"/>
    <w:rPr>
      <w:b/>
      <w:bCs/>
      <w:sz w:val="20"/>
      <w:szCs w:val="20"/>
    </w:rPr>
  </w:style>
  <w:style w:type="paragraph" w:styleId="Textodeglobo">
    <w:name w:val="Balloon Text"/>
    <w:basedOn w:val="Normal"/>
    <w:link w:val="TextodegloboCar"/>
    <w:uiPriority w:val="99"/>
    <w:semiHidden/>
    <w:unhideWhenUsed/>
    <w:rsid w:val="00F5116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51162"/>
    <w:rPr>
      <w:rFonts w:ascii="Segoe UI" w:hAnsi="Segoe UI" w:cs="Segoe UI"/>
      <w:sz w:val="18"/>
      <w:szCs w:val="18"/>
    </w:rPr>
  </w:style>
  <w:style w:type="character" w:styleId="Hipervnculo">
    <w:name w:val="Hyperlink"/>
    <w:basedOn w:val="Fuentedeprrafopredeter"/>
    <w:uiPriority w:val="99"/>
    <w:unhideWhenUsed/>
    <w:rsid w:val="00FC29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linicajuridicaidhbc.files.wordpress.com/2020/07/informe-asilo-y-discapacidad-en-los-comites.pdf" TargetMode="Externa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949</Words>
  <Characters>5222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TuSoft.org</Company>
  <LinksUpToDate>false</LinksUpToDate>
  <CharactersWithSpaces>6159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Cuenca gomez</dc:creator>
  <cp:keywords/>
  <dc:description/>
  <cp:lastModifiedBy>Lara Cuenca gomez</cp:lastModifiedBy>
  <cp:revision>2</cp:revision>
  <dcterms:created xsi:type="dcterms:W3CDTF">2020-07-22T10:24:00Z</dcterms:created>
  <dcterms:modified xsi:type="dcterms:W3CDTF">2020-07-22T10:24:00Z</dcterms:modified>
</cp:coreProperties>
</file>