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31E" w:rsidRDefault="001F731E" w:rsidP="001F731E">
      <w:pPr>
        <w:jc w:val="center"/>
        <w:rPr>
          <w:rFonts w:ascii="Arial" w:hAnsi="Arial" w:cs="Arial"/>
          <w:b/>
          <w:sz w:val="28"/>
          <w:szCs w:val="28"/>
        </w:rPr>
      </w:pPr>
      <w:r w:rsidRPr="001F731E">
        <w:rPr>
          <w:rFonts w:ascii="Arial" w:hAnsi="Arial" w:cs="Arial"/>
          <w:b/>
          <w:noProof/>
          <w:sz w:val="28"/>
          <w:szCs w:val="28"/>
          <w:lang w:eastAsia="es-ES"/>
        </w:rPr>
        <w:drawing>
          <wp:inline distT="0" distB="0" distL="0" distR="0">
            <wp:extent cx="3295650" cy="944968"/>
            <wp:effectExtent l="0" t="0" r="0" b="7620"/>
            <wp:docPr id="1" name="Imagen 1" descr="C:\Users\Lara\Desktop\IDHBC\logo-instituto.jpg" title="Logo del IDH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ra\Desktop\IDHBC\logo-institut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30" cy="947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3EA" w:rsidRPr="001F731E" w:rsidRDefault="001F731E" w:rsidP="00C34239">
      <w:pPr>
        <w:jc w:val="center"/>
        <w:rPr>
          <w:rFonts w:ascii="Arial" w:hAnsi="Arial" w:cs="Arial"/>
          <w:b/>
          <w:sz w:val="28"/>
          <w:szCs w:val="28"/>
        </w:rPr>
      </w:pPr>
      <w:r w:rsidRPr="001F731E">
        <w:rPr>
          <w:rFonts w:ascii="Arial" w:hAnsi="Arial" w:cs="Arial"/>
          <w:b/>
          <w:sz w:val="28"/>
          <w:szCs w:val="28"/>
        </w:rPr>
        <w:t xml:space="preserve">Un informe de la Clínica Javier </w:t>
      </w:r>
      <w:proofErr w:type="spellStart"/>
      <w:r w:rsidRPr="001F731E">
        <w:rPr>
          <w:rFonts w:ascii="Arial" w:hAnsi="Arial" w:cs="Arial"/>
          <w:b/>
          <w:sz w:val="28"/>
          <w:szCs w:val="28"/>
        </w:rPr>
        <w:t>Romañach</w:t>
      </w:r>
      <w:proofErr w:type="spellEnd"/>
      <w:r w:rsidRPr="001F731E">
        <w:rPr>
          <w:rFonts w:ascii="Arial" w:hAnsi="Arial" w:cs="Arial"/>
          <w:b/>
          <w:sz w:val="28"/>
          <w:szCs w:val="28"/>
        </w:rPr>
        <w:t xml:space="preserve"> justifica la necesidad de aprobar una ley estatal que garantice y proteja los derechos sociales en todo el territorio nacional</w:t>
      </w:r>
    </w:p>
    <w:p w:rsidR="00C34239" w:rsidRPr="001F731E" w:rsidRDefault="003D18CA">
      <w:pPr>
        <w:rPr>
          <w:rFonts w:ascii="Arial" w:hAnsi="Arial" w:cs="Arial"/>
          <w:b/>
          <w:sz w:val="24"/>
          <w:szCs w:val="24"/>
        </w:rPr>
      </w:pPr>
      <w:r w:rsidRPr="001F731E">
        <w:rPr>
          <w:rFonts w:ascii="Arial" w:hAnsi="Arial" w:cs="Arial"/>
          <w:b/>
          <w:sz w:val="24"/>
          <w:szCs w:val="24"/>
        </w:rPr>
        <w:t xml:space="preserve">El Estado español tiene la competencia y la obligación de desarrollar una ley estatal que garantice la satisfacción básica y uniforme de los derechos sociales a toda la ciudadanía. </w:t>
      </w:r>
      <w:r w:rsidR="006F496F" w:rsidRPr="001F731E">
        <w:rPr>
          <w:rFonts w:ascii="Arial" w:hAnsi="Arial" w:cs="Arial"/>
          <w:b/>
          <w:sz w:val="24"/>
          <w:szCs w:val="24"/>
        </w:rPr>
        <w:t>Así lo estable</w:t>
      </w:r>
      <w:r w:rsidR="003A19F4" w:rsidRPr="001F731E">
        <w:rPr>
          <w:rFonts w:ascii="Arial" w:hAnsi="Arial" w:cs="Arial"/>
          <w:b/>
          <w:sz w:val="24"/>
          <w:szCs w:val="24"/>
        </w:rPr>
        <w:t>c</w:t>
      </w:r>
      <w:r w:rsidR="001F731E">
        <w:rPr>
          <w:rFonts w:ascii="Arial" w:hAnsi="Arial" w:cs="Arial"/>
          <w:b/>
          <w:sz w:val="24"/>
          <w:szCs w:val="24"/>
        </w:rPr>
        <w:t>e el</w:t>
      </w:r>
      <w:r w:rsidR="006F496F" w:rsidRPr="001F731E">
        <w:rPr>
          <w:rFonts w:ascii="Arial" w:hAnsi="Arial" w:cs="Arial"/>
          <w:b/>
          <w:sz w:val="24"/>
          <w:szCs w:val="24"/>
        </w:rPr>
        <w:t xml:space="preserve"> </w:t>
      </w:r>
      <w:r w:rsidRPr="001F731E">
        <w:rPr>
          <w:rFonts w:ascii="Arial" w:hAnsi="Arial" w:cs="Arial"/>
          <w:b/>
          <w:sz w:val="24"/>
          <w:szCs w:val="24"/>
        </w:rPr>
        <w:t xml:space="preserve">nuevo </w:t>
      </w:r>
      <w:r w:rsidR="006F496F" w:rsidRPr="001F731E">
        <w:rPr>
          <w:rFonts w:ascii="Arial" w:hAnsi="Arial" w:cs="Arial"/>
          <w:b/>
          <w:sz w:val="24"/>
          <w:szCs w:val="24"/>
        </w:rPr>
        <w:t xml:space="preserve">informe elaborado por la Clínica de Derechos Humanos Javier </w:t>
      </w:r>
      <w:proofErr w:type="spellStart"/>
      <w:r w:rsidR="006F496F" w:rsidRPr="001F731E">
        <w:rPr>
          <w:rFonts w:ascii="Arial" w:hAnsi="Arial" w:cs="Arial"/>
          <w:b/>
          <w:sz w:val="24"/>
          <w:szCs w:val="24"/>
        </w:rPr>
        <w:t>Romañach</w:t>
      </w:r>
      <w:proofErr w:type="spellEnd"/>
      <w:r w:rsidR="006F496F" w:rsidRPr="001F731E">
        <w:rPr>
          <w:rFonts w:ascii="Arial" w:hAnsi="Arial" w:cs="Arial"/>
          <w:b/>
          <w:sz w:val="24"/>
          <w:szCs w:val="24"/>
        </w:rPr>
        <w:t xml:space="preserve"> </w:t>
      </w:r>
      <w:r w:rsidR="00D16267" w:rsidRPr="001F731E">
        <w:rPr>
          <w:rFonts w:ascii="Arial" w:hAnsi="Arial" w:cs="Arial"/>
          <w:b/>
          <w:sz w:val="24"/>
          <w:szCs w:val="24"/>
        </w:rPr>
        <w:t xml:space="preserve"> ‘Bases constitucionales para una legislación estatal general sobre garantía de derechos sociales’ del Instituto de Derechos Humanos Bartolomé de las Casas  </w:t>
      </w:r>
      <w:r w:rsidR="006F496F" w:rsidRPr="001F731E">
        <w:rPr>
          <w:rFonts w:ascii="Arial" w:hAnsi="Arial" w:cs="Arial"/>
          <w:b/>
          <w:sz w:val="24"/>
          <w:szCs w:val="24"/>
        </w:rPr>
        <w:t xml:space="preserve">y que ha sido incluido en el Informe ‘Derechos Humanos y Discapacidad. España 2019’ del CERMI Estatal. </w:t>
      </w:r>
    </w:p>
    <w:p w:rsidR="006273EA" w:rsidRPr="001F731E" w:rsidRDefault="00C34239" w:rsidP="006273EA">
      <w:pPr>
        <w:rPr>
          <w:rFonts w:ascii="Arial" w:hAnsi="Arial" w:cs="Arial"/>
          <w:sz w:val="24"/>
          <w:szCs w:val="24"/>
        </w:rPr>
      </w:pPr>
      <w:r w:rsidRPr="001F731E">
        <w:rPr>
          <w:rFonts w:ascii="Arial" w:hAnsi="Arial" w:cs="Arial"/>
          <w:sz w:val="24"/>
          <w:szCs w:val="24"/>
        </w:rPr>
        <w:t>El objetivo de esta</w:t>
      </w:r>
      <w:r w:rsidR="00B8562A" w:rsidRPr="001F731E">
        <w:rPr>
          <w:rFonts w:ascii="Arial" w:hAnsi="Arial" w:cs="Arial"/>
          <w:sz w:val="24"/>
          <w:szCs w:val="24"/>
        </w:rPr>
        <w:t xml:space="preserve"> Clínica Jurídica</w:t>
      </w:r>
      <w:r w:rsidRPr="001F731E">
        <w:rPr>
          <w:rFonts w:ascii="Arial" w:hAnsi="Arial" w:cs="Arial"/>
          <w:sz w:val="24"/>
          <w:szCs w:val="24"/>
        </w:rPr>
        <w:t>,</w:t>
      </w:r>
      <w:r w:rsidR="00630E50" w:rsidRPr="001F731E">
        <w:rPr>
          <w:rFonts w:ascii="Arial" w:hAnsi="Arial" w:cs="Arial"/>
          <w:sz w:val="24"/>
          <w:szCs w:val="24"/>
        </w:rPr>
        <w:t xml:space="preserve"> realizada a petición del CERMI Estatal</w:t>
      </w:r>
      <w:r w:rsidRPr="001F731E">
        <w:rPr>
          <w:rFonts w:ascii="Arial" w:hAnsi="Arial" w:cs="Arial"/>
          <w:sz w:val="24"/>
          <w:szCs w:val="24"/>
        </w:rPr>
        <w:t xml:space="preserve">, </w:t>
      </w:r>
      <w:r w:rsidR="00B8562A" w:rsidRPr="001F731E">
        <w:rPr>
          <w:rFonts w:ascii="Arial" w:hAnsi="Arial" w:cs="Arial"/>
          <w:sz w:val="24"/>
          <w:szCs w:val="24"/>
        </w:rPr>
        <w:t xml:space="preserve"> ha sido el de ofrecer argumentos encaminados a justificar la viabilidad constitucional de una ley estatal de garantía de derechos sociales</w:t>
      </w:r>
      <w:r w:rsidR="000E2445" w:rsidRPr="001F731E">
        <w:rPr>
          <w:rFonts w:ascii="Arial" w:hAnsi="Arial" w:cs="Arial"/>
          <w:sz w:val="24"/>
          <w:szCs w:val="24"/>
        </w:rPr>
        <w:t>,</w:t>
      </w:r>
      <w:r w:rsidR="00B8562A" w:rsidRPr="001F731E">
        <w:rPr>
          <w:rFonts w:ascii="Arial" w:hAnsi="Arial" w:cs="Arial"/>
          <w:sz w:val="24"/>
          <w:szCs w:val="24"/>
        </w:rPr>
        <w:t xml:space="preserve"> de manera que se articule un sistema complementario y de mínimos, compatible con el desarrollo autonómico en materia de de</w:t>
      </w:r>
      <w:r w:rsidR="001518E5" w:rsidRPr="001F731E">
        <w:rPr>
          <w:rFonts w:ascii="Arial" w:hAnsi="Arial" w:cs="Arial"/>
          <w:sz w:val="24"/>
          <w:szCs w:val="24"/>
        </w:rPr>
        <w:t>rechos sociales</w:t>
      </w:r>
      <w:r w:rsidR="00406FEA" w:rsidRPr="001F731E">
        <w:rPr>
          <w:rFonts w:ascii="Arial" w:hAnsi="Arial" w:cs="Arial"/>
          <w:sz w:val="24"/>
          <w:szCs w:val="24"/>
        </w:rPr>
        <w:t xml:space="preserve">. </w:t>
      </w:r>
      <w:r w:rsidR="000E2445" w:rsidRPr="001F731E">
        <w:rPr>
          <w:rFonts w:ascii="Arial" w:hAnsi="Arial" w:cs="Arial"/>
          <w:sz w:val="24"/>
          <w:szCs w:val="24"/>
        </w:rPr>
        <w:t xml:space="preserve"> </w:t>
      </w:r>
      <w:r w:rsidR="00406FEA" w:rsidRPr="001F731E">
        <w:rPr>
          <w:rFonts w:ascii="Arial" w:hAnsi="Arial" w:cs="Arial"/>
          <w:sz w:val="24"/>
          <w:szCs w:val="24"/>
        </w:rPr>
        <w:t xml:space="preserve">La creación de esta norma jurídica estatal de carácter general </w:t>
      </w:r>
      <w:r w:rsidR="004608C1" w:rsidRPr="001F731E">
        <w:rPr>
          <w:rFonts w:ascii="Arial" w:hAnsi="Arial" w:cs="Arial"/>
          <w:sz w:val="24"/>
          <w:szCs w:val="24"/>
        </w:rPr>
        <w:t>eliminar</w:t>
      </w:r>
      <w:r w:rsidR="00406FEA" w:rsidRPr="001F731E">
        <w:rPr>
          <w:rFonts w:ascii="Arial" w:hAnsi="Arial" w:cs="Arial"/>
          <w:sz w:val="24"/>
          <w:szCs w:val="24"/>
        </w:rPr>
        <w:t>ía</w:t>
      </w:r>
      <w:r w:rsidR="004608C1" w:rsidRPr="001F731E">
        <w:rPr>
          <w:rFonts w:ascii="Arial" w:hAnsi="Arial" w:cs="Arial"/>
          <w:sz w:val="24"/>
          <w:szCs w:val="24"/>
        </w:rPr>
        <w:t xml:space="preserve"> la brecha que supone la privación de su ejercicio y asegurar</w:t>
      </w:r>
      <w:r w:rsidR="00406FEA" w:rsidRPr="001F731E">
        <w:rPr>
          <w:rFonts w:ascii="Arial" w:hAnsi="Arial" w:cs="Arial"/>
          <w:sz w:val="24"/>
          <w:szCs w:val="24"/>
        </w:rPr>
        <w:t>ía</w:t>
      </w:r>
      <w:r w:rsidR="004608C1" w:rsidRPr="001F731E">
        <w:rPr>
          <w:rFonts w:ascii="Arial" w:hAnsi="Arial" w:cs="Arial"/>
          <w:sz w:val="24"/>
          <w:szCs w:val="24"/>
        </w:rPr>
        <w:t xml:space="preserve"> a todos los ciudadanos</w:t>
      </w:r>
      <w:r w:rsidR="00406FEA" w:rsidRPr="001F731E">
        <w:rPr>
          <w:rFonts w:ascii="Arial" w:hAnsi="Arial" w:cs="Arial"/>
          <w:sz w:val="24"/>
          <w:szCs w:val="24"/>
        </w:rPr>
        <w:t xml:space="preserve"> y ciudadanas</w:t>
      </w:r>
      <w:r w:rsidR="004608C1" w:rsidRPr="001F731E">
        <w:rPr>
          <w:rFonts w:ascii="Arial" w:hAnsi="Arial" w:cs="Arial"/>
          <w:sz w:val="24"/>
          <w:szCs w:val="24"/>
        </w:rPr>
        <w:t xml:space="preserve"> igualdad de oportunidades</w:t>
      </w:r>
      <w:r w:rsidR="000E2445" w:rsidRPr="001F731E">
        <w:rPr>
          <w:rFonts w:ascii="Arial" w:hAnsi="Arial" w:cs="Arial"/>
          <w:sz w:val="24"/>
          <w:szCs w:val="24"/>
        </w:rPr>
        <w:t xml:space="preserve">. </w:t>
      </w:r>
    </w:p>
    <w:p w:rsidR="007749A8" w:rsidRPr="001F731E" w:rsidRDefault="007749A8">
      <w:pPr>
        <w:rPr>
          <w:rFonts w:ascii="Arial" w:hAnsi="Arial" w:cs="Arial"/>
          <w:sz w:val="24"/>
          <w:szCs w:val="24"/>
        </w:rPr>
      </w:pPr>
      <w:r w:rsidRPr="001F731E">
        <w:rPr>
          <w:rFonts w:ascii="Arial" w:hAnsi="Arial" w:cs="Arial"/>
          <w:sz w:val="24"/>
          <w:szCs w:val="24"/>
        </w:rPr>
        <w:t>Y es que aun</w:t>
      </w:r>
      <w:r w:rsidR="00553E16" w:rsidRPr="001F731E">
        <w:rPr>
          <w:rFonts w:ascii="Arial" w:hAnsi="Arial" w:cs="Arial"/>
          <w:sz w:val="24"/>
          <w:szCs w:val="24"/>
        </w:rPr>
        <w:t xml:space="preserve">que el Estado español ha incorporado en su Constitución los derechos sociales, estos carecen del mismo grado de protección que ostentan los derechos individuales, civiles y políticos.  </w:t>
      </w:r>
      <w:r w:rsidRPr="001F731E">
        <w:rPr>
          <w:rFonts w:ascii="Arial" w:hAnsi="Arial" w:cs="Arial"/>
          <w:sz w:val="24"/>
          <w:szCs w:val="24"/>
        </w:rPr>
        <w:t>Una de las c</w:t>
      </w:r>
      <w:r w:rsidR="00553E16" w:rsidRPr="001F731E">
        <w:rPr>
          <w:rFonts w:ascii="Arial" w:hAnsi="Arial" w:cs="Arial"/>
          <w:sz w:val="24"/>
          <w:szCs w:val="24"/>
        </w:rPr>
        <w:t xml:space="preserve">onsecuencias es que </w:t>
      </w:r>
      <w:r w:rsidRPr="001F731E">
        <w:rPr>
          <w:rFonts w:ascii="Arial" w:hAnsi="Arial" w:cs="Arial"/>
          <w:sz w:val="24"/>
          <w:szCs w:val="24"/>
        </w:rPr>
        <w:t>su materialización queda supeditada a la voluntad política de los</w:t>
      </w:r>
      <w:r w:rsidR="00553E16" w:rsidRPr="001F731E">
        <w:rPr>
          <w:rFonts w:ascii="Arial" w:hAnsi="Arial" w:cs="Arial"/>
          <w:sz w:val="24"/>
          <w:szCs w:val="24"/>
        </w:rPr>
        <w:t xml:space="preserve"> gobiernos autonómicos, lo que </w:t>
      </w:r>
      <w:r w:rsidRPr="001F731E">
        <w:rPr>
          <w:rFonts w:ascii="Arial" w:hAnsi="Arial" w:cs="Arial"/>
          <w:sz w:val="24"/>
          <w:szCs w:val="24"/>
        </w:rPr>
        <w:t xml:space="preserve">ha desencadenado situaciones de desigualdad entre Comunidades Autónomas, donde </w:t>
      </w:r>
      <w:r w:rsidR="00406FEA" w:rsidRPr="001F731E">
        <w:rPr>
          <w:rFonts w:ascii="Arial" w:hAnsi="Arial" w:cs="Arial"/>
          <w:sz w:val="24"/>
          <w:szCs w:val="24"/>
        </w:rPr>
        <w:t>unas garantizan a los ciudadanos</w:t>
      </w:r>
      <w:r w:rsidRPr="001F731E">
        <w:rPr>
          <w:rFonts w:ascii="Arial" w:hAnsi="Arial" w:cs="Arial"/>
          <w:sz w:val="24"/>
          <w:szCs w:val="24"/>
        </w:rPr>
        <w:t xml:space="preserve"> mayor protección de los derechos soc</w:t>
      </w:r>
      <w:r w:rsidR="00553E16" w:rsidRPr="001F731E">
        <w:rPr>
          <w:rFonts w:ascii="Arial" w:hAnsi="Arial" w:cs="Arial"/>
          <w:sz w:val="24"/>
          <w:szCs w:val="24"/>
        </w:rPr>
        <w:t>iales en comparación con otras. Una si</w:t>
      </w:r>
      <w:r w:rsidRPr="001F731E">
        <w:rPr>
          <w:rFonts w:ascii="Arial" w:hAnsi="Arial" w:cs="Arial"/>
          <w:sz w:val="24"/>
          <w:szCs w:val="24"/>
        </w:rPr>
        <w:t>tuación que se ve agravada por la ausencia de una ley estatal que regule la satisfacción básica de los derechos sociales.</w:t>
      </w:r>
    </w:p>
    <w:p w:rsidR="00C26A16" w:rsidRPr="001F731E" w:rsidRDefault="00C26A16" w:rsidP="0035226A">
      <w:pPr>
        <w:rPr>
          <w:rFonts w:ascii="Arial" w:hAnsi="Arial" w:cs="Arial"/>
          <w:sz w:val="24"/>
          <w:szCs w:val="24"/>
        </w:rPr>
      </w:pPr>
      <w:r w:rsidRPr="001F731E">
        <w:rPr>
          <w:rFonts w:ascii="Arial" w:hAnsi="Arial" w:cs="Arial"/>
          <w:sz w:val="24"/>
          <w:szCs w:val="24"/>
        </w:rPr>
        <w:t xml:space="preserve">El problema de la </w:t>
      </w:r>
      <w:proofErr w:type="spellStart"/>
      <w:r w:rsidRPr="001F731E">
        <w:rPr>
          <w:rFonts w:ascii="Arial" w:hAnsi="Arial" w:cs="Arial"/>
          <w:sz w:val="24"/>
          <w:szCs w:val="24"/>
        </w:rPr>
        <w:t>fundamentalidad</w:t>
      </w:r>
      <w:proofErr w:type="spellEnd"/>
      <w:r w:rsidRPr="001F731E">
        <w:rPr>
          <w:rFonts w:ascii="Arial" w:hAnsi="Arial" w:cs="Arial"/>
          <w:sz w:val="24"/>
          <w:szCs w:val="24"/>
        </w:rPr>
        <w:t xml:space="preserve"> diferenciada de los derechos y la ausencia de una ley estatal que regule la satisfacción básica de los derechos sociales </w:t>
      </w:r>
      <w:proofErr w:type="gramStart"/>
      <w:r w:rsidRPr="001F731E">
        <w:rPr>
          <w:rFonts w:ascii="Arial" w:hAnsi="Arial" w:cs="Arial"/>
          <w:sz w:val="24"/>
          <w:szCs w:val="24"/>
        </w:rPr>
        <w:t>ha</w:t>
      </w:r>
      <w:proofErr w:type="gramEnd"/>
      <w:r w:rsidR="00406FEA" w:rsidRPr="001F731E">
        <w:rPr>
          <w:rFonts w:ascii="Arial" w:hAnsi="Arial" w:cs="Arial"/>
          <w:sz w:val="24"/>
          <w:szCs w:val="24"/>
        </w:rPr>
        <w:t xml:space="preserve"> </w:t>
      </w:r>
      <w:r w:rsidRPr="001F731E">
        <w:rPr>
          <w:rFonts w:ascii="Arial" w:hAnsi="Arial" w:cs="Arial"/>
          <w:sz w:val="24"/>
          <w:szCs w:val="24"/>
        </w:rPr>
        <w:t xml:space="preserve">sido denunciado tanto en el plano nacional como en el marco comunitario. </w:t>
      </w:r>
      <w:r w:rsidR="00406FEA" w:rsidRPr="001F731E">
        <w:rPr>
          <w:rFonts w:ascii="Arial" w:hAnsi="Arial" w:cs="Arial"/>
          <w:sz w:val="24"/>
          <w:szCs w:val="24"/>
        </w:rPr>
        <w:t xml:space="preserve">Según recoge este estudio, </w:t>
      </w:r>
      <w:r w:rsidRPr="001F731E">
        <w:rPr>
          <w:rFonts w:ascii="Arial" w:hAnsi="Arial" w:cs="Arial"/>
          <w:sz w:val="24"/>
          <w:szCs w:val="24"/>
        </w:rPr>
        <w:t xml:space="preserve"> la dispersión normativa en la materia está asociada directamente con la creciente brecha de desigualdad entre ciudadanos, generando un sentimiento de malestar y frustración debido a la ineficacia de sus derechos.</w:t>
      </w:r>
    </w:p>
    <w:p w:rsidR="004608C1" w:rsidRPr="001F731E" w:rsidRDefault="004608C1" w:rsidP="0035226A">
      <w:pPr>
        <w:rPr>
          <w:rFonts w:ascii="Arial" w:hAnsi="Arial" w:cs="Arial"/>
          <w:sz w:val="24"/>
          <w:szCs w:val="24"/>
        </w:rPr>
      </w:pPr>
      <w:r w:rsidRPr="001F731E">
        <w:rPr>
          <w:rFonts w:ascii="Arial" w:hAnsi="Arial" w:cs="Arial"/>
          <w:sz w:val="24"/>
          <w:szCs w:val="24"/>
        </w:rPr>
        <w:t xml:space="preserve">Tras analizar los problemas teóricos y derivados de la legislación estatal, la normativa internacional, vinculante para España, y la normativa autonómica en materia de servicios sociales y de asistencia social, el informe propone 2 </w:t>
      </w:r>
      <w:r w:rsidRPr="001F731E">
        <w:rPr>
          <w:rFonts w:ascii="Arial" w:hAnsi="Arial" w:cs="Arial"/>
          <w:sz w:val="24"/>
          <w:szCs w:val="24"/>
        </w:rPr>
        <w:lastRenderedPageBreak/>
        <w:t xml:space="preserve">remedios: </w:t>
      </w:r>
      <w:r w:rsidR="00C26A16" w:rsidRPr="001F731E">
        <w:rPr>
          <w:rFonts w:ascii="Arial" w:hAnsi="Arial" w:cs="Arial"/>
          <w:sz w:val="24"/>
          <w:szCs w:val="24"/>
        </w:rPr>
        <w:t>reconocer a los derechos la misma jerarquía, solución que pasa por entender que los derechos son i</w:t>
      </w:r>
      <w:r w:rsidRPr="001F731E">
        <w:rPr>
          <w:rFonts w:ascii="Arial" w:hAnsi="Arial" w:cs="Arial"/>
          <w:sz w:val="24"/>
          <w:szCs w:val="24"/>
        </w:rPr>
        <w:t xml:space="preserve">nterdependientes e indivisibles, y </w:t>
      </w:r>
      <w:r w:rsidR="00C26A16" w:rsidRPr="001F731E">
        <w:rPr>
          <w:rFonts w:ascii="Arial" w:hAnsi="Arial" w:cs="Arial"/>
          <w:sz w:val="24"/>
          <w:szCs w:val="24"/>
        </w:rPr>
        <w:t>superar el esquema actual construido sobre la base de la satisfacción de los derechos sociales a través de la asistencia social y desarrollar un modelo integral bidimensional; esto es, a través de la cooperación estatal y autonómica, que garantice la eficacia de los derechos sociales.</w:t>
      </w:r>
      <w:r w:rsidR="000E2445" w:rsidRPr="001F731E">
        <w:rPr>
          <w:rFonts w:ascii="Arial" w:hAnsi="Arial" w:cs="Arial"/>
          <w:sz w:val="24"/>
          <w:szCs w:val="24"/>
        </w:rPr>
        <w:t xml:space="preserve"> </w:t>
      </w:r>
    </w:p>
    <w:p w:rsidR="004608C1" w:rsidRPr="001F731E" w:rsidRDefault="000E2445" w:rsidP="004608C1">
      <w:pPr>
        <w:rPr>
          <w:rFonts w:ascii="Arial" w:hAnsi="Arial" w:cs="Arial"/>
          <w:sz w:val="24"/>
          <w:szCs w:val="24"/>
        </w:rPr>
      </w:pPr>
      <w:r w:rsidRPr="001F731E">
        <w:rPr>
          <w:rFonts w:ascii="Arial" w:hAnsi="Arial" w:cs="Arial"/>
          <w:sz w:val="24"/>
          <w:szCs w:val="24"/>
        </w:rPr>
        <w:t>Para los autores y autora</w:t>
      </w:r>
      <w:r w:rsidR="001F731E">
        <w:rPr>
          <w:rFonts w:ascii="Arial" w:hAnsi="Arial" w:cs="Arial"/>
          <w:sz w:val="24"/>
          <w:szCs w:val="24"/>
        </w:rPr>
        <w:t>s</w:t>
      </w:r>
      <w:bookmarkStart w:id="0" w:name="_GoBack"/>
      <w:bookmarkEnd w:id="0"/>
      <w:r w:rsidRPr="001F731E">
        <w:rPr>
          <w:rFonts w:ascii="Arial" w:hAnsi="Arial" w:cs="Arial"/>
          <w:sz w:val="24"/>
          <w:szCs w:val="24"/>
        </w:rPr>
        <w:t xml:space="preserve"> de este informe, la posibilidad de unificar al menos unas líneas de desarrollo y ejecución común por parte del Estado</w:t>
      </w:r>
      <w:r w:rsidR="00406FEA" w:rsidRPr="001F731E">
        <w:rPr>
          <w:rFonts w:ascii="Arial" w:hAnsi="Arial" w:cs="Arial"/>
          <w:sz w:val="24"/>
          <w:szCs w:val="24"/>
        </w:rPr>
        <w:t>,</w:t>
      </w:r>
      <w:r w:rsidRPr="001F731E">
        <w:rPr>
          <w:rFonts w:ascii="Arial" w:hAnsi="Arial" w:cs="Arial"/>
          <w:sz w:val="24"/>
          <w:szCs w:val="24"/>
        </w:rPr>
        <w:t xml:space="preserve"> tal y como ha ocurrido en materias como la promoción de autonomía personal, es de suma importancia. </w:t>
      </w:r>
      <w:r w:rsidR="004608C1" w:rsidRPr="001F731E">
        <w:rPr>
          <w:rFonts w:ascii="Arial" w:hAnsi="Arial" w:cs="Arial"/>
          <w:sz w:val="24"/>
          <w:szCs w:val="24"/>
        </w:rPr>
        <w:t xml:space="preserve"> </w:t>
      </w:r>
      <w:r w:rsidRPr="001F731E">
        <w:rPr>
          <w:rFonts w:ascii="Arial" w:hAnsi="Arial" w:cs="Arial"/>
          <w:sz w:val="24"/>
          <w:szCs w:val="24"/>
        </w:rPr>
        <w:t>‘</w:t>
      </w:r>
      <w:r w:rsidR="004608C1" w:rsidRPr="001F731E">
        <w:rPr>
          <w:rFonts w:ascii="Arial" w:hAnsi="Arial" w:cs="Arial"/>
          <w:i/>
          <w:sz w:val="24"/>
          <w:szCs w:val="24"/>
        </w:rPr>
        <w:t>De esta manera</w:t>
      </w:r>
      <w:r w:rsidR="004608C1" w:rsidRPr="001F731E">
        <w:rPr>
          <w:rFonts w:ascii="Arial" w:hAnsi="Arial" w:cs="Arial"/>
          <w:sz w:val="24"/>
          <w:szCs w:val="24"/>
        </w:rPr>
        <w:t xml:space="preserve">, </w:t>
      </w:r>
      <w:r w:rsidRPr="001F731E">
        <w:rPr>
          <w:rFonts w:ascii="Arial" w:hAnsi="Arial" w:cs="Arial"/>
          <w:sz w:val="24"/>
          <w:szCs w:val="24"/>
        </w:rPr>
        <w:t xml:space="preserve">concluyen, </w:t>
      </w:r>
      <w:r w:rsidR="004608C1" w:rsidRPr="001F731E">
        <w:rPr>
          <w:rFonts w:ascii="Arial" w:hAnsi="Arial" w:cs="Arial"/>
          <w:i/>
          <w:sz w:val="24"/>
          <w:szCs w:val="24"/>
        </w:rPr>
        <w:t>es perfectamente compatible el desarrollo de un único marco estatal que permita mejorar las bases de los derechos sociales de cara al futuro, asumiendo más compromiso y profundizando en la cooperación estatal y autonómica con el fin de asegurar un estándar mínimo de satisfacción de derechos sociales y con ello la dignidad humana y el libre desarrollo de la personalidad del mayor número de ciudadanos</w:t>
      </w:r>
      <w:r w:rsidR="00406FEA" w:rsidRPr="001F731E">
        <w:rPr>
          <w:rFonts w:ascii="Arial" w:hAnsi="Arial" w:cs="Arial"/>
          <w:i/>
          <w:sz w:val="24"/>
          <w:szCs w:val="24"/>
        </w:rPr>
        <w:t>’</w:t>
      </w:r>
      <w:r w:rsidR="004608C1" w:rsidRPr="001F731E">
        <w:rPr>
          <w:rFonts w:ascii="Arial" w:hAnsi="Arial" w:cs="Arial"/>
          <w:sz w:val="24"/>
          <w:szCs w:val="24"/>
        </w:rPr>
        <w:t>.</w:t>
      </w:r>
    </w:p>
    <w:p w:rsidR="00952351" w:rsidRPr="001F731E" w:rsidRDefault="004C5B59">
      <w:pPr>
        <w:rPr>
          <w:rFonts w:ascii="Arial" w:hAnsi="Arial" w:cs="Arial"/>
          <w:sz w:val="24"/>
          <w:szCs w:val="24"/>
        </w:rPr>
      </w:pPr>
      <w:r w:rsidRPr="001F731E">
        <w:rPr>
          <w:rFonts w:ascii="Arial" w:hAnsi="Arial" w:cs="Arial"/>
          <w:sz w:val="24"/>
          <w:szCs w:val="24"/>
        </w:rPr>
        <w:t xml:space="preserve">La  </w:t>
      </w:r>
      <w:r w:rsidR="00406FEA" w:rsidRPr="001F731E">
        <w:rPr>
          <w:rFonts w:ascii="Arial" w:hAnsi="Arial" w:cs="Arial"/>
          <w:sz w:val="24"/>
          <w:szCs w:val="24"/>
        </w:rPr>
        <w:t xml:space="preserve">Clínica de Derechos Humanos Javier </w:t>
      </w:r>
      <w:proofErr w:type="spellStart"/>
      <w:r w:rsidR="00406FEA" w:rsidRPr="001F731E">
        <w:rPr>
          <w:rFonts w:ascii="Arial" w:hAnsi="Arial" w:cs="Arial"/>
          <w:sz w:val="24"/>
          <w:szCs w:val="24"/>
        </w:rPr>
        <w:t>Romañach</w:t>
      </w:r>
      <w:proofErr w:type="spellEnd"/>
      <w:r w:rsidR="00406FEA" w:rsidRPr="001F731E">
        <w:rPr>
          <w:rFonts w:ascii="Arial" w:hAnsi="Arial" w:cs="Arial"/>
          <w:sz w:val="24"/>
          <w:szCs w:val="24"/>
        </w:rPr>
        <w:t xml:space="preserve">  ‘Bases constitucionales para una legislación estatal general sobre garantía de derechos sociales’ </w:t>
      </w:r>
      <w:r w:rsidRPr="001F731E">
        <w:rPr>
          <w:rFonts w:ascii="Arial" w:hAnsi="Arial" w:cs="Arial"/>
          <w:sz w:val="24"/>
          <w:szCs w:val="24"/>
        </w:rPr>
        <w:t xml:space="preserve">ha sido dirigida por </w:t>
      </w:r>
      <w:r w:rsidR="00631140" w:rsidRPr="001F731E">
        <w:rPr>
          <w:rFonts w:ascii="Arial" w:hAnsi="Arial" w:cs="Arial"/>
          <w:sz w:val="24"/>
          <w:szCs w:val="24"/>
        </w:rPr>
        <w:t xml:space="preserve">el Prof. Dr. Francisco Javier </w:t>
      </w:r>
      <w:proofErr w:type="spellStart"/>
      <w:r w:rsidR="00631140" w:rsidRPr="001F731E">
        <w:rPr>
          <w:rFonts w:ascii="Arial" w:hAnsi="Arial" w:cs="Arial"/>
          <w:sz w:val="24"/>
          <w:szCs w:val="24"/>
        </w:rPr>
        <w:t>Ansuátegui</w:t>
      </w:r>
      <w:proofErr w:type="spellEnd"/>
      <w:r w:rsidR="00631140" w:rsidRPr="001F731E">
        <w:rPr>
          <w:rFonts w:ascii="Arial" w:hAnsi="Arial" w:cs="Arial"/>
          <w:sz w:val="24"/>
          <w:szCs w:val="24"/>
        </w:rPr>
        <w:t xml:space="preserve"> Roig y coordinada por la Dr</w:t>
      </w:r>
      <w:r w:rsidRPr="001F731E">
        <w:rPr>
          <w:rFonts w:ascii="Arial" w:hAnsi="Arial" w:cs="Arial"/>
          <w:sz w:val="24"/>
          <w:szCs w:val="24"/>
        </w:rPr>
        <w:t>a. María del Mar Rojas Buendía. H</w:t>
      </w:r>
      <w:r w:rsidR="00284B26" w:rsidRPr="001F731E">
        <w:rPr>
          <w:rFonts w:ascii="Arial" w:hAnsi="Arial" w:cs="Arial"/>
          <w:sz w:val="24"/>
          <w:szCs w:val="24"/>
        </w:rPr>
        <w:t>an partici</w:t>
      </w:r>
      <w:r w:rsidR="00631140" w:rsidRPr="001F731E">
        <w:rPr>
          <w:rFonts w:ascii="Arial" w:hAnsi="Arial" w:cs="Arial"/>
          <w:sz w:val="24"/>
          <w:szCs w:val="24"/>
        </w:rPr>
        <w:t xml:space="preserve">pado los y las estudiantes </w:t>
      </w:r>
      <w:r w:rsidR="00284B26" w:rsidRPr="001F731E">
        <w:rPr>
          <w:rFonts w:ascii="Arial" w:hAnsi="Arial" w:cs="Arial"/>
          <w:sz w:val="24"/>
          <w:szCs w:val="24"/>
        </w:rPr>
        <w:t>Marta Hernández</w:t>
      </w:r>
      <w:r w:rsidR="00631140" w:rsidRPr="001F731E">
        <w:rPr>
          <w:rFonts w:ascii="Arial" w:hAnsi="Arial" w:cs="Arial"/>
          <w:sz w:val="24"/>
          <w:szCs w:val="24"/>
        </w:rPr>
        <w:t xml:space="preserve"> Mora-</w:t>
      </w:r>
      <w:proofErr w:type="spellStart"/>
      <w:r w:rsidR="00284B26" w:rsidRPr="001F731E">
        <w:rPr>
          <w:rFonts w:ascii="Arial" w:hAnsi="Arial" w:cs="Arial"/>
          <w:sz w:val="24"/>
          <w:szCs w:val="24"/>
        </w:rPr>
        <w:t>Olivie</w:t>
      </w:r>
      <w:proofErr w:type="spellEnd"/>
      <w:r w:rsidR="00284B26" w:rsidRPr="001F731E">
        <w:rPr>
          <w:rFonts w:ascii="Arial" w:hAnsi="Arial" w:cs="Arial"/>
          <w:sz w:val="24"/>
          <w:szCs w:val="24"/>
        </w:rPr>
        <w:t xml:space="preserve">, Ana Bueno Chacón, Diego Corral Herreros, Ignacio </w:t>
      </w:r>
      <w:proofErr w:type="spellStart"/>
      <w:r w:rsidR="00284B26" w:rsidRPr="001F731E">
        <w:rPr>
          <w:rFonts w:ascii="Arial" w:hAnsi="Arial" w:cs="Arial"/>
          <w:sz w:val="24"/>
          <w:szCs w:val="24"/>
        </w:rPr>
        <w:t>Bazarra</w:t>
      </w:r>
      <w:proofErr w:type="spellEnd"/>
      <w:r w:rsidR="00284B26" w:rsidRPr="001F731E">
        <w:rPr>
          <w:rFonts w:ascii="Arial" w:hAnsi="Arial" w:cs="Arial"/>
          <w:sz w:val="24"/>
          <w:szCs w:val="24"/>
        </w:rPr>
        <w:t xml:space="preserve"> Requena, </w:t>
      </w:r>
      <w:proofErr w:type="spellStart"/>
      <w:r w:rsidR="00284B26" w:rsidRPr="001F731E">
        <w:rPr>
          <w:rFonts w:ascii="Arial" w:hAnsi="Arial" w:cs="Arial"/>
          <w:sz w:val="24"/>
          <w:szCs w:val="24"/>
        </w:rPr>
        <w:t>Arianne</w:t>
      </w:r>
      <w:proofErr w:type="spellEnd"/>
      <w:r w:rsidR="00284B26" w:rsidRPr="001F731E">
        <w:rPr>
          <w:rFonts w:ascii="Arial" w:hAnsi="Arial" w:cs="Arial"/>
          <w:sz w:val="24"/>
          <w:szCs w:val="24"/>
        </w:rPr>
        <w:t xml:space="preserve"> Girona Pérez, Jesús A. </w:t>
      </w:r>
      <w:proofErr w:type="spellStart"/>
      <w:r w:rsidR="00284B26" w:rsidRPr="001F731E">
        <w:rPr>
          <w:rFonts w:ascii="Arial" w:hAnsi="Arial" w:cs="Arial"/>
          <w:sz w:val="24"/>
          <w:szCs w:val="24"/>
        </w:rPr>
        <w:t>Soengas</w:t>
      </w:r>
      <w:proofErr w:type="spellEnd"/>
      <w:r w:rsidR="00284B26" w:rsidRPr="001F731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84B26" w:rsidRPr="001F731E">
        <w:rPr>
          <w:rFonts w:ascii="Arial" w:hAnsi="Arial" w:cs="Arial"/>
          <w:sz w:val="24"/>
          <w:szCs w:val="24"/>
        </w:rPr>
        <w:t>Fernándes</w:t>
      </w:r>
      <w:proofErr w:type="spellEnd"/>
      <w:r w:rsidR="00284B26" w:rsidRPr="001F731E">
        <w:rPr>
          <w:rFonts w:ascii="Arial" w:hAnsi="Arial" w:cs="Arial"/>
          <w:sz w:val="24"/>
          <w:szCs w:val="24"/>
        </w:rPr>
        <w:t xml:space="preserve">, Sebastián Ibarra González, </w:t>
      </w:r>
      <w:proofErr w:type="spellStart"/>
      <w:r w:rsidR="00284B26" w:rsidRPr="001F731E">
        <w:rPr>
          <w:rFonts w:ascii="Arial" w:hAnsi="Arial" w:cs="Arial"/>
          <w:sz w:val="24"/>
          <w:szCs w:val="24"/>
        </w:rPr>
        <w:t>Sonsoles</w:t>
      </w:r>
      <w:proofErr w:type="spellEnd"/>
      <w:r w:rsidR="00284B26" w:rsidRPr="001F731E">
        <w:rPr>
          <w:rFonts w:ascii="Arial" w:hAnsi="Arial" w:cs="Arial"/>
          <w:sz w:val="24"/>
          <w:szCs w:val="24"/>
        </w:rPr>
        <w:t xml:space="preserve"> Arteaga </w:t>
      </w:r>
      <w:proofErr w:type="spellStart"/>
      <w:r w:rsidR="00284B26" w:rsidRPr="001F731E">
        <w:rPr>
          <w:rFonts w:ascii="Arial" w:hAnsi="Arial" w:cs="Arial"/>
          <w:sz w:val="24"/>
          <w:szCs w:val="24"/>
        </w:rPr>
        <w:t>Alenda</w:t>
      </w:r>
      <w:proofErr w:type="spellEnd"/>
      <w:r w:rsidR="00284B26" w:rsidRPr="001F731E">
        <w:rPr>
          <w:rFonts w:ascii="Arial" w:hAnsi="Arial" w:cs="Arial"/>
          <w:sz w:val="24"/>
          <w:szCs w:val="24"/>
        </w:rPr>
        <w:t xml:space="preserve"> y María Villaverde Galán. </w:t>
      </w:r>
    </w:p>
    <w:p w:rsidR="00406FEA" w:rsidRPr="001F731E" w:rsidRDefault="00406FEA">
      <w:pPr>
        <w:rPr>
          <w:rFonts w:ascii="Arial" w:hAnsi="Arial" w:cs="Arial"/>
          <w:sz w:val="24"/>
          <w:szCs w:val="24"/>
        </w:rPr>
      </w:pPr>
      <w:r w:rsidRPr="001F731E">
        <w:rPr>
          <w:rFonts w:ascii="Arial" w:hAnsi="Arial" w:cs="Arial"/>
          <w:sz w:val="24"/>
          <w:szCs w:val="24"/>
        </w:rPr>
        <w:t>El resultado de su trabajo ha sido publicado en el Informe ‘Derechos Humanos y Discapacidad’ España 2019’ del CERMI Estatal.</w:t>
      </w:r>
    </w:p>
    <w:p w:rsidR="00406FEA" w:rsidRPr="001F731E" w:rsidRDefault="00406FEA">
      <w:pPr>
        <w:rPr>
          <w:rFonts w:ascii="Arial" w:hAnsi="Arial" w:cs="Arial"/>
          <w:sz w:val="24"/>
          <w:szCs w:val="24"/>
        </w:rPr>
      </w:pPr>
      <w:r w:rsidRPr="001F731E">
        <w:rPr>
          <w:rFonts w:ascii="Arial" w:hAnsi="Arial" w:cs="Arial"/>
          <w:sz w:val="24"/>
          <w:szCs w:val="24"/>
        </w:rPr>
        <w:t xml:space="preserve">Puede consultarse en </w:t>
      </w:r>
      <w:hyperlink r:id="rId5" w:history="1">
        <w:r w:rsidRPr="001F731E">
          <w:rPr>
            <w:rStyle w:val="Hipervnculo"/>
            <w:rFonts w:ascii="Arial" w:hAnsi="Arial" w:cs="Arial"/>
            <w:sz w:val="24"/>
            <w:szCs w:val="24"/>
          </w:rPr>
          <w:t>https://www.cermi.es/es/colecciones/libro-n%C2%BA-25-derechos-humanos-y-discapacidad-informe-espa%C3%B1a-2019</w:t>
        </w:r>
      </w:hyperlink>
      <w:r w:rsidRPr="001F731E">
        <w:rPr>
          <w:rFonts w:ascii="Arial" w:hAnsi="Arial" w:cs="Arial"/>
          <w:sz w:val="24"/>
          <w:szCs w:val="24"/>
        </w:rPr>
        <w:t xml:space="preserve"> (págs. 471-519). </w:t>
      </w:r>
    </w:p>
    <w:sectPr w:rsidR="00406FEA" w:rsidRPr="001F73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F3E"/>
    <w:rsid w:val="000B44BE"/>
    <w:rsid w:val="000E2445"/>
    <w:rsid w:val="001005BB"/>
    <w:rsid w:val="001433DD"/>
    <w:rsid w:val="001518E5"/>
    <w:rsid w:val="00162200"/>
    <w:rsid w:val="00164D09"/>
    <w:rsid w:val="001A6808"/>
    <w:rsid w:val="001F731E"/>
    <w:rsid w:val="0027066A"/>
    <w:rsid w:val="00284B26"/>
    <w:rsid w:val="002B17A4"/>
    <w:rsid w:val="002E0402"/>
    <w:rsid w:val="00351AEF"/>
    <w:rsid w:val="0035226A"/>
    <w:rsid w:val="003A19F4"/>
    <w:rsid w:val="003B7781"/>
    <w:rsid w:val="003D18CA"/>
    <w:rsid w:val="00406FEA"/>
    <w:rsid w:val="00427886"/>
    <w:rsid w:val="004608C1"/>
    <w:rsid w:val="004A3F3E"/>
    <w:rsid w:val="004C5B59"/>
    <w:rsid w:val="004F70DC"/>
    <w:rsid w:val="00553E16"/>
    <w:rsid w:val="00555B16"/>
    <w:rsid w:val="006273EA"/>
    <w:rsid w:val="00630E50"/>
    <w:rsid w:val="00631140"/>
    <w:rsid w:val="006606E1"/>
    <w:rsid w:val="006F496F"/>
    <w:rsid w:val="00705255"/>
    <w:rsid w:val="007749A8"/>
    <w:rsid w:val="007D2AEE"/>
    <w:rsid w:val="008225D2"/>
    <w:rsid w:val="008F2116"/>
    <w:rsid w:val="00902675"/>
    <w:rsid w:val="00931E82"/>
    <w:rsid w:val="00952351"/>
    <w:rsid w:val="00B4538A"/>
    <w:rsid w:val="00B8562A"/>
    <w:rsid w:val="00B91F32"/>
    <w:rsid w:val="00C26A16"/>
    <w:rsid w:val="00C34239"/>
    <w:rsid w:val="00C34298"/>
    <w:rsid w:val="00C42218"/>
    <w:rsid w:val="00C565BB"/>
    <w:rsid w:val="00D16267"/>
    <w:rsid w:val="00D4115C"/>
    <w:rsid w:val="00D60479"/>
    <w:rsid w:val="00DF3CCF"/>
    <w:rsid w:val="00F1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BE47B8-D8FD-4E65-A7CD-039172A25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A3F3E"/>
    <w:rPr>
      <w:color w:val="0000FF"/>
      <w:u w:val="single"/>
    </w:rPr>
  </w:style>
  <w:style w:type="character" w:customStyle="1" w:styleId="css-901oao">
    <w:name w:val="css-901oao"/>
    <w:basedOn w:val="Fuentedeprrafopredeter"/>
    <w:rsid w:val="004A3F3E"/>
  </w:style>
  <w:style w:type="character" w:styleId="Hipervnculovisitado">
    <w:name w:val="FollowedHyperlink"/>
    <w:basedOn w:val="Fuentedeprrafopredeter"/>
    <w:uiPriority w:val="99"/>
    <w:semiHidden/>
    <w:unhideWhenUsed/>
    <w:rsid w:val="004A3F3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cermi.es/es/colecciones/libro-n%C2%BA-25-derechos-humanos-y-discapacidad-informe-espa%C3%B1a-2019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714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TuSoft.org</Company>
  <LinksUpToDate>false</LinksUpToDate>
  <CharactersWithSpaces>4634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Lara Cuenca gomez</dc:creator>
  <cp:keywords/>
  <dc:description/>
  <cp:lastModifiedBy>Lara Cuenca gomez</cp:lastModifiedBy>
  <cp:revision>2</cp:revision>
  <dcterms:created xsi:type="dcterms:W3CDTF">2020-07-15T08:10:00Z</dcterms:created>
  <dcterms:modified xsi:type="dcterms:W3CDTF">2020-07-15T08:10:00Z</dcterms:modified>
</cp:coreProperties>
</file>