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E65C8A" w14:textId="77777777" w:rsidR="00B111FB" w:rsidRDefault="00B111FB">
      <w:bookmarkStart w:id="0" w:name="_GoBack"/>
      <w:bookmarkEnd w:id="0"/>
    </w:p>
    <w:p w14:paraId="4178DB19" w14:textId="77777777" w:rsidR="00B111FB" w:rsidRDefault="00B111FB"/>
    <w:p w14:paraId="547A1410" w14:textId="77777777" w:rsidR="00B111FB" w:rsidRDefault="00B111FB"/>
    <w:p w14:paraId="6A609CAD" w14:textId="77777777" w:rsidR="00B111FB" w:rsidRDefault="007F1F4A">
      <w:pPr>
        <w:ind w:left="720"/>
      </w:pPr>
      <w:r>
        <w:rPr>
          <w:noProof/>
          <w:lang w:val="en-IE" w:eastAsia="en-IE"/>
        </w:rPr>
        <w:drawing>
          <wp:inline distT="114300" distB="114300" distL="114300" distR="114300" wp14:anchorId="513B94BD" wp14:editId="75C5FEBC">
            <wp:extent cx="1671638" cy="1671638"/>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671638" cy="1671638"/>
                    </a:xfrm>
                    <a:prstGeom prst="rect">
                      <a:avLst/>
                    </a:prstGeom>
                    <a:ln/>
                  </pic:spPr>
                </pic:pic>
              </a:graphicData>
            </a:graphic>
          </wp:inline>
        </w:drawing>
      </w:r>
      <w:r>
        <w:rPr>
          <w:noProof/>
          <w:lang w:val="en-IE" w:eastAsia="en-IE"/>
        </w:rPr>
        <w:drawing>
          <wp:inline distT="114300" distB="114300" distL="114300" distR="114300" wp14:anchorId="47CA579A" wp14:editId="388F789A">
            <wp:extent cx="3095625" cy="139065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3095625" cy="1390650"/>
                    </a:xfrm>
                    <a:prstGeom prst="rect">
                      <a:avLst/>
                    </a:prstGeom>
                    <a:ln/>
                  </pic:spPr>
                </pic:pic>
              </a:graphicData>
            </a:graphic>
          </wp:inline>
        </w:drawing>
      </w:r>
    </w:p>
    <w:p w14:paraId="17678426" w14:textId="77777777" w:rsidR="00B111FB" w:rsidRDefault="00B111FB"/>
    <w:p w14:paraId="79455D79" w14:textId="77777777" w:rsidR="00B111FB" w:rsidRDefault="00B111FB"/>
    <w:p w14:paraId="751FE995" w14:textId="77777777" w:rsidR="00B111FB" w:rsidRDefault="00B111FB"/>
    <w:p w14:paraId="6450F86E" w14:textId="77777777" w:rsidR="00B111FB" w:rsidRDefault="00B111FB">
      <w:pPr>
        <w:jc w:val="center"/>
        <w:rPr>
          <w:b/>
          <w:sz w:val="30"/>
          <w:szCs w:val="30"/>
        </w:rPr>
      </w:pPr>
    </w:p>
    <w:p w14:paraId="1157852E" w14:textId="77777777" w:rsidR="00B111FB" w:rsidRDefault="00B111FB">
      <w:pPr>
        <w:jc w:val="center"/>
        <w:rPr>
          <w:b/>
          <w:sz w:val="30"/>
          <w:szCs w:val="30"/>
        </w:rPr>
      </w:pPr>
    </w:p>
    <w:p w14:paraId="659CFACB" w14:textId="77777777" w:rsidR="00B111FB" w:rsidRDefault="00B111FB">
      <w:pPr>
        <w:jc w:val="center"/>
        <w:rPr>
          <w:b/>
          <w:sz w:val="30"/>
          <w:szCs w:val="30"/>
        </w:rPr>
      </w:pPr>
    </w:p>
    <w:p w14:paraId="524E29B8" w14:textId="77777777" w:rsidR="00B111FB" w:rsidRDefault="007F1F4A">
      <w:pPr>
        <w:jc w:val="center"/>
        <w:rPr>
          <w:b/>
          <w:sz w:val="30"/>
          <w:szCs w:val="30"/>
        </w:rPr>
      </w:pPr>
      <w:r>
        <w:rPr>
          <w:b/>
          <w:sz w:val="30"/>
          <w:szCs w:val="30"/>
        </w:rPr>
        <w:t xml:space="preserve">EDICIÓN 2023/2024  </w:t>
      </w:r>
    </w:p>
    <w:p w14:paraId="1BA347DF" w14:textId="77777777" w:rsidR="00B111FB" w:rsidRDefault="00B111FB">
      <w:pPr>
        <w:jc w:val="center"/>
        <w:rPr>
          <w:b/>
          <w:sz w:val="30"/>
          <w:szCs w:val="30"/>
        </w:rPr>
      </w:pPr>
    </w:p>
    <w:p w14:paraId="6208E930" w14:textId="77777777" w:rsidR="00B111FB" w:rsidRDefault="00B111FB">
      <w:pPr>
        <w:jc w:val="center"/>
        <w:rPr>
          <w:b/>
          <w:sz w:val="30"/>
          <w:szCs w:val="30"/>
        </w:rPr>
      </w:pPr>
    </w:p>
    <w:p w14:paraId="0AE6B29A" w14:textId="77777777" w:rsidR="00B111FB" w:rsidRDefault="00B111FB">
      <w:pPr>
        <w:jc w:val="center"/>
        <w:rPr>
          <w:b/>
          <w:sz w:val="30"/>
          <w:szCs w:val="30"/>
        </w:rPr>
      </w:pPr>
    </w:p>
    <w:p w14:paraId="4F5E8175" w14:textId="77777777" w:rsidR="00B111FB" w:rsidRDefault="007F1F4A">
      <w:pPr>
        <w:jc w:val="center"/>
        <w:rPr>
          <w:b/>
          <w:sz w:val="30"/>
          <w:szCs w:val="30"/>
        </w:rPr>
      </w:pPr>
      <w:r>
        <w:rPr>
          <w:b/>
          <w:sz w:val="30"/>
          <w:szCs w:val="30"/>
        </w:rPr>
        <w:t>POR LOS DERECHOS DE LAS PERSONAS MAYORES</w:t>
      </w:r>
    </w:p>
    <w:p w14:paraId="7799323A" w14:textId="77777777" w:rsidR="00B111FB" w:rsidRDefault="00B111FB">
      <w:pPr>
        <w:jc w:val="center"/>
        <w:rPr>
          <w:b/>
          <w:sz w:val="30"/>
          <w:szCs w:val="30"/>
        </w:rPr>
      </w:pPr>
    </w:p>
    <w:p w14:paraId="4B28DB46" w14:textId="77777777" w:rsidR="00B111FB" w:rsidRDefault="00B111FB">
      <w:pPr>
        <w:jc w:val="center"/>
        <w:rPr>
          <w:b/>
          <w:sz w:val="30"/>
          <w:szCs w:val="30"/>
        </w:rPr>
      </w:pPr>
    </w:p>
    <w:p w14:paraId="7970DE2C" w14:textId="77777777" w:rsidR="00B111FB" w:rsidRDefault="00B111FB">
      <w:pPr>
        <w:jc w:val="center"/>
        <w:rPr>
          <w:b/>
          <w:sz w:val="30"/>
          <w:szCs w:val="30"/>
        </w:rPr>
      </w:pPr>
    </w:p>
    <w:p w14:paraId="7A0844B4" w14:textId="77777777" w:rsidR="00B111FB" w:rsidRDefault="00B111FB">
      <w:pPr>
        <w:jc w:val="center"/>
        <w:rPr>
          <w:b/>
          <w:sz w:val="30"/>
          <w:szCs w:val="30"/>
        </w:rPr>
      </w:pPr>
    </w:p>
    <w:p w14:paraId="2A409E02" w14:textId="77777777" w:rsidR="00B111FB" w:rsidRDefault="007F1F4A">
      <w:pPr>
        <w:jc w:val="center"/>
        <w:rPr>
          <w:b/>
          <w:sz w:val="30"/>
          <w:szCs w:val="30"/>
        </w:rPr>
      </w:pPr>
      <w:r>
        <w:rPr>
          <w:b/>
          <w:sz w:val="30"/>
          <w:szCs w:val="30"/>
        </w:rPr>
        <w:t>MARÍA DEL CARMEN SANZ SANTILLÁN</w:t>
      </w:r>
    </w:p>
    <w:p w14:paraId="0BFA8CDE" w14:textId="77777777" w:rsidR="00B111FB" w:rsidRDefault="007F1F4A">
      <w:pPr>
        <w:jc w:val="center"/>
        <w:rPr>
          <w:b/>
          <w:sz w:val="30"/>
          <w:szCs w:val="30"/>
        </w:rPr>
      </w:pPr>
      <w:r>
        <w:rPr>
          <w:b/>
          <w:sz w:val="30"/>
          <w:szCs w:val="30"/>
        </w:rPr>
        <w:t>YOLANDA DEL CARMEN TRIGO ARROYO</w:t>
      </w:r>
    </w:p>
    <w:p w14:paraId="25FAE7D5" w14:textId="77777777" w:rsidR="00B111FB" w:rsidRDefault="007F1F4A">
      <w:pPr>
        <w:jc w:val="center"/>
        <w:rPr>
          <w:b/>
          <w:sz w:val="30"/>
          <w:szCs w:val="30"/>
        </w:rPr>
      </w:pPr>
      <w:r>
        <w:rPr>
          <w:b/>
          <w:sz w:val="30"/>
          <w:szCs w:val="30"/>
        </w:rPr>
        <w:t>LARA SERRANO TORRIJOS</w:t>
      </w:r>
    </w:p>
    <w:p w14:paraId="259C9F49" w14:textId="77777777" w:rsidR="00B111FB" w:rsidRDefault="007F1F4A">
      <w:pPr>
        <w:jc w:val="center"/>
        <w:rPr>
          <w:b/>
          <w:sz w:val="30"/>
          <w:szCs w:val="30"/>
        </w:rPr>
      </w:pPr>
      <w:r>
        <w:rPr>
          <w:b/>
          <w:sz w:val="30"/>
          <w:szCs w:val="30"/>
        </w:rPr>
        <w:t>ENRIQUE FERREIRA QUINTERO</w:t>
      </w:r>
    </w:p>
    <w:p w14:paraId="0497833F" w14:textId="77777777" w:rsidR="00B111FB" w:rsidRDefault="007F1F4A">
      <w:pPr>
        <w:jc w:val="center"/>
        <w:rPr>
          <w:b/>
          <w:sz w:val="30"/>
          <w:szCs w:val="30"/>
        </w:rPr>
      </w:pPr>
      <w:r>
        <w:rPr>
          <w:b/>
          <w:sz w:val="30"/>
          <w:szCs w:val="30"/>
        </w:rPr>
        <w:t>PASCUAL ANTILLACH BRUNED</w:t>
      </w:r>
    </w:p>
    <w:p w14:paraId="4392C58E" w14:textId="77777777" w:rsidR="00B111FB" w:rsidRDefault="00B111FB">
      <w:pPr>
        <w:jc w:val="center"/>
        <w:rPr>
          <w:b/>
          <w:sz w:val="26"/>
          <w:szCs w:val="26"/>
          <w:u w:val="single"/>
        </w:rPr>
      </w:pPr>
    </w:p>
    <w:p w14:paraId="70B19EDE" w14:textId="77777777" w:rsidR="00B111FB" w:rsidRDefault="00B111FB">
      <w:pPr>
        <w:jc w:val="center"/>
        <w:rPr>
          <w:b/>
          <w:sz w:val="26"/>
          <w:szCs w:val="26"/>
          <w:u w:val="single"/>
        </w:rPr>
      </w:pPr>
    </w:p>
    <w:p w14:paraId="69289305" w14:textId="77777777" w:rsidR="00B111FB" w:rsidRDefault="00B111FB">
      <w:pPr>
        <w:jc w:val="center"/>
        <w:rPr>
          <w:b/>
          <w:sz w:val="26"/>
          <w:szCs w:val="26"/>
          <w:u w:val="single"/>
        </w:rPr>
      </w:pPr>
    </w:p>
    <w:p w14:paraId="549D2811" w14:textId="77777777" w:rsidR="00B111FB" w:rsidRDefault="00B111FB">
      <w:pPr>
        <w:jc w:val="center"/>
        <w:rPr>
          <w:b/>
          <w:sz w:val="26"/>
          <w:szCs w:val="26"/>
          <w:u w:val="single"/>
        </w:rPr>
      </w:pPr>
    </w:p>
    <w:p w14:paraId="2C16FAAE" w14:textId="77777777" w:rsidR="00B111FB" w:rsidRDefault="00B111FB">
      <w:pPr>
        <w:jc w:val="center"/>
        <w:rPr>
          <w:b/>
          <w:sz w:val="26"/>
          <w:szCs w:val="26"/>
          <w:u w:val="single"/>
        </w:rPr>
      </w:pPr>
    </w:p>
    <w:p w14:paraId="089BAB46" w14:textId="77777777" w:rsidR="00B111FB" w:rsidRDefault="00B111FB">
      <w:pPr>
        <w:jc w:val="center"/>
        <w:rPr>
          <w:b/>
          <w:sz w:val="26"/>
          <w:szCs w:val="26"/>
          <w:u w:val="single"/>
        </w:rPr>
      </w:pPr>
    </w:p>
    <w:p w14:paraId="57064989" w14:textId="77777777" w:rsidR="00B111FB" w:rsidRDefault="00B111FB">
      <w:pPr>
        <w:jc w:val="center"/>
        <w:rPr>
          <w:b/>
          <w:sz w:val="26"/>
          <w:szCs w:val="26"/>
          <w:u w:val="single"/>
        </w:rPr>
      </w:pPr>
    </w:p>
    <w:p w14:paraId="273FF3F3" w14:textId="77777777" w:rsidR="00B111FB" w:rsidRDefault="00B111FB">
      <w:pPr>
        <w:jc w:val="center"/>
        <w:rPr>
          <w:b/>
          <w:sz w:val="26"/>
          <w:szCs w:val="26"/>
          <w:u w:val="single"/>
        </w:rPr>
      </w:pPr>
    </w:p>
    <w:p w14:paraId="5B7E6953" w14:textId="77777777" w:rsidR="00B111FB" w:rsidRDefault="007F1F4A">
      <w:pPr>
        <w:jc w:val="center"/>
        <w:rPr>
          <w:b/>
          <w:sz w:val="26"/>
          <w:szCs w:val="26"/>
          <w:u w:val="single"/>
        </w:rPr>
      </w:pPr>
      <w:r>
        <w:rPr>
          <w:b/>
          <w:sz w:val="26"/>
          <w:szCs w:val="26"/>
          <w:u w:val="single"/>
        </w:rPr>
        <w:lastRenderedPageBreak/>
        <w:t>PROPUESTA DE LEY INTEGRAL DE LOS DERECHOS DE LAS PERSONAS MAYORES</w:t>
      </w:r>
    </w:p>
    <w:p w14:paraId="1B9B69E6" w14:textId="77777777" w:rsidR="00B111FB" w:rsidRDefault="00B111FB"/>
    <w:p w14:paraId="343A60BE" w14:textId="77777777" w:rsidR="00B111FB" w:rsidRDefault="00B111FB">
      <w:pPr>
        <w:jc w:val="center"/>
        <w:rPr>
          <w:sz w:val="24"/>
          <w:szCs w:val="24"/>
        </w:rPr>
      </w:pPr>
    </w:p>
    <w:p w14:paraId="3E9E17BD" w14:textId="77777777" w:rsidR="00B111FB" w:rsidRDefault="007F1F4A">
      <w:pPr>
        <w:jc w:val="center"/>
        <w:rPr>
          <w:sz w:val="24"/>
          <w:szCs w:val="24"/>
        </w:rPr>
      </w:pPr>
      <w:r>
        <w:rPr>
          <w:sz w:val="24"/>
          <w:szCs w:val="24"/>
        </w:rPr>
        <w:t>EXPOSICIÓN DE MOTIVOS</w:t>
      </w:r>
    </w:p>
    <w:p w14:paraId="520188C6" w14:textId="77777777" w:rsidR="00B111FB" w:rsidRDefault="00B111FB">
      <w:pPr>
        <w:jc w:val="center"/>
        <w:rPr>
          <w:sz w:val="24"/>
          <w:szCs w:val="24"/>
        </w:rPr>
      </w:pPr>
    </w:p>
    <w:p w14:paraId="1FE8E8FA" w14:textId="77777777" w:rsidR="00B111FB" w:rsidRDefault="007F1F4A">
      <w:pPr>
        <w:spacing w:line="360" w:lineRule="auto"/>
        <w:jc w:val="center"/>
        <w:rPr>
          <w:sz w:val="24"/>
          <w:szCs w:val="24"/>
        </w:rPr>
      </w:pPr>
      <w:r>
        <w:rPr>
          <w:sz w:val="24"/>
          <w:szCs w:val="24"/>
        </w:rPr>
        <w:t>I</w:t>
      </w:r>
    </w:p>
    <w:p w14:paraId="453E7884" w14:textId="3E4E2A1C" w:rsidR="00B111FB" w:rsidRDefault="007F1F4A">
      <w:pPr>
        <w:spacing w:before="240" w:after="240" w:line="360" w:lineRule="auto"/>
        <w:jc w:val="both"/>
        <w:rPr>
          <w:sz w:val="24"/>
          <w:szCs w:val="24"/>
          <w:highlight w:val="yellow"/>
        </w:rPr>
      </w:pPr>
      <w:r>
        <w:rPr>
          <w:sz w:val="24"/>
          <w:szCs w:val="24"/>
        </w:rPr>
        <w:t xml:space="preserve">La crisis sanitaria provocada por el virus SARS-Co-V-2 ha puesto de manifiesto un nuevo reto social, el envejecimiento activo de la sociedad. Teniendo en cuenta los avances tecnológicos y sanitarios que provocan un aumento de la esperanza de vida; y la escasa tasa de natalidad, se está produciendo un cambio en la configuración sociodemográfica que se traduce en un incremento del envejecimiento de la sociedad. En España, el porcentaje actual de población de más de 65 años se sitúa en torno al 20,1% del total según el Instituto Nacional de Estadística y se prevé que ese porcentaje alcance un máximo del 30,4% alrededor del 2054. </w:t>
      </w:r>
      <w:r>
        <w:rPr>
          <w:sz w:val="24"/>
          <w:szCs w:val="24"/>
          <w:vertAlign w:val="superscript"/>
        </w:rPr>
        <w:footnoteReference w:id="1"/>
      </w:r>
    </w:p>
    <w:p w14:paraId="08A2348D" w14:textId="40CF6109" w:rsidR="00B111FB" w:rsidRDefault="007F1F4A">
      <w:pPr>
        <w:spacing w:before="240" w:after="240" w:line="360" w:lineRule="auto"/>
        <w:jc w:val="both"/>
        <w:rPr>
          <w:sz w:val="24"/>
          <w:szCs w:val="24"/>
        </w:rPr>
      </w:pPr>
      <w:r>
        <w:rPr>
          <w:sz w:val="24"/>
          <w:szCs w:val="24"/>
        </w:rPr>
        <w:t xml:space="preserve">Una ley de protección a las personas mayores es primordial para abordar las crecientes necesidades de este grupo demográfico y garantizar que se les preste la atención adecuada, eliminando la vulneración de derechos sufridos por este colectivo. El edadismo supone la discriminación por razón de edad a través de un conjunto de estereotipos, prejuicios y acciones contra las personas por el hecho de ser mayores, tanto en el ámbito individual como colectivo. El término de edadismo fue definido por Robert N. Butler como el </w:t>
      </w:r>
      <w:r w:rsidR="00972156">
        <w:rPr>
          <w:sz w:val="24"/>
          <w:szCs w:val="24"/>
        </w:rPr>
        <w:t>fenómeno</w:t>
      </w:r>
      <w:r>
        <w:rPr>
          <w:sz w:val="24"/>
          <w:szCs w:val="24"/>
        </w:rPr>
        <w:t xml:space="preserve"> que reduce al estereotipo y discriminación sistemática a las personas por el hecho de ser mayores. </w:t>
      </w:r>
      <w:r>
        <w:rPr>
          <w:sz w:val="24"/>
          <w:szCs w:val="24"/>
          <w:vertAlign w:val="superscript"/>
        </w:rPr>
        <w:footnoteReference w:id="2"/>
      </w:r>
      <w:r>
        <w:rPr>
          <w:sz w:val="24"/>
          <w:szCs w:val="24"/>
        </w:rPr>
        <w:t xml:space="preserve">. El problema viene cuando las personas mayores interiorizan estos estereotipos como propios a su edad, y aceptan situaciones que, estando dentro de otro rango de edad, no lo haría como puede ser el aislamiento, descuido, abandono, etc. Este edadismo interiorizado nos lleva a la existencia de un edadismo estructural o institucional, afectando a la legislación, políticas y prácticas, donde la edad supone un criterio de división social. Por ello, hay que fomentar que la vejez sea vista como una fase más del ciclo vital </w:t>
      </w:r>
      <w:r>
        <w:rPr>
          <w:sz w:val="24"/>
          <w:szCs w:val="24"/>
        </w:rPr>
        <w:lastRenderedPageBreak/>
        <w:t>con su correspondiente heterogeneidad en función de las circunstancias, edades y condiciones de salud de cada persona que compone este colectivo.</w:t>
      </w:r>
    </w:p>
    <w:p w14:paraId="51C6BB78" w14:textId="77777777" w:rsidR="00B111FB" w:rsidRDefault="00B111FB">
      <w:pPr>
        <w:spacing w:line="360" w:lineRule="auto"/>
        <w:jc w:val="both"/>
        <w:rPr>
          <w:sz w:val="24"/>
          <w:szCs w:val="24"/>
        </w:rPr>
      </w:pPr>
    </w:p>
    <w:p w14:paraId="5012D7EA" w14:textId="77777777" w:rsidR="00B111FB" w:rsidRDefault="007F1F4A">
      <w:pPr>
        <w:spacing w:line="360" w:lineRule="auto"/>
        <w:jc w:val="center"/>
        <w:rPr>
          <w:sz w:val="24"/>
          <w:szCs w:val="24"/>
        </w:rPr>
      </w:pPr>
      <w:r>
        <w:rPr>
          <w:sz w:val="24"/>
          <w:szCs w:val="24"/>
        </w:rPr>
        <w:t>II</w:t>
      </w:r>
    </w:p>
    <w:p w14:paraId="7DF2065E" w14:textId="59656C60" w:rsidR="00B111FB" w:rsidRDefault="007F1F4A">
      <w:pPr>
        <w:spacing w:before="240" w:after="240" w:line="360" w:lineRule="auto"/>
        <w:jc w:val="both"/>
        <w:rPr>
          <w:sz w:val="24"/>
          <w:szCs w:val="24"/>
        </w:rPr>
      </w:pPr>
      <w:r>
        <w:rPr>
          <w:sz w:val="24"/>
          <w:szCs w:val="24"/>
        </w:rPr>
        <w:t xml:space="preserve">La edad no figura explícitamente como un motivo de discriminación ni en el Convenio Europeo de Derechos Humanos ni en la Carta Social Europea, sino que se inscribe en la categoría de “cualquier otra situación” prevista en esas disposiciones.  En España, el artículo 14 de la Constitución Española tampoco reconoce expresamente la discriminación por razón de edad. La falta de una prohibición clara de esta discriminación por edad, tanto en el ámbito internacional como nacional, hace que sea visto como una discriminación permitida.  El Consejo de Europa reconoció el vacío existente en la protección contra la discriminación por motivos de edad y recomendó a los Estados miembros que hicieran referencia explícita a la edad en su legislación nacional contra la discriminación. </w:t>
      </w:r>
      <w:r w:rsidR="00972156">
        <w:rPr>
          <w:sz w:val="24"/>
          <w:szCs w:val="24"/>
        </w:rPr>
        <w:t>Además,</w:t>
      </w:r>
      <w:r>
        <w:rPr>
          <w:sz w:val="24"/>
          <w:szCs w:val="24"/>
        </w:rPr>
        <w:t xml:space="preserve"> uno de los objetivos de la Agenda 2030 para el Desarrollo Sostenible es “no dejar a nadie atrás”, en la lucha por el respeto de sus derechos humanos, donde podemos incluir al colectivo de las personas mayores. Esta estrategia, tanto europea como nacional, se basa en una desinstitucionalización para impulsar el desarrollo de sistemas de apoyo y cuidado de personas que viven situaciones de vulnerabilidad y exclusión. Dentro de estos grupos de personas se encuentran las personas mayores junto con las personas con discapacidad o personas sin hogar, entre otras. </w:t>
      </w:r>
    </w:p>
    <w:p w14:paraId="48EB4699" w14:textId="3706CBC8" w:rsidR="00B111FB" w:rsidRDefault="007F1F4A">
      <w:pPr>
        <w:spacing w:before="240" w:after="240" w:line="360" w:lineRule="auto"/>
        <w:jc w:val="both"/>
        <w:rPr>
          <w:sz w:val="24"/>
          <w:szCs w:val="24"/>
        </w:rPr>
      </w:pPr>
      <w:r>
        <w:rPr>
          <w:sz w:val="24"/>
          <w:szCs w:val="24"/>
        </w:rPr>
        <w:t xml:space="preserve">La promulgación de esta propuesta de ley tiene como objetivo el establecimiento de medidas que garanticen la inclusión de las personas mayores en la sociedad y se reduzcan las numerosas desigualdades y vulnerabilidades a las que se enfrentan muchas de estas personas. Para ello, es necesario reafirmar la universalidad, indivisibilidad, interdependencia e interrelación de todos los derechos humanos y libertades fundamentales, así como la obligación de eliminar todas las formas de discriminación existentes. Y por ende, hay que resaltar que las personas mayores tienen los mismos derechos humanos y libertades fundamentales que el resto de personas; reconociendo que la persona, a medida que envejece, debe seguir disfrutando de una vida plena, independiente y autónoma con salud, seguridad, integración y participación activa en las esferas económica, social, cultural y política </w:t>
      </w:r>
      <w:r>
        <w:rPr>
          <w:sz w:val="24"/>
          <w:szCs w:val="24"/>
        </w:rPr>
        <w:lastRenderedPageBreak/>
        <w:t>de sus sociedades. Por último, es necesario</w:t>
      </w:r>
      <w:r w:rsidR="00972156">
        <w:rPr>
          <w:sz w:val="24"/>
          <w:szCs w:val="24"/>
        </w:rPr>
        <w:t xml:space="preserve"> que,</w:t>
      </w:r>
      <w:r>
        <w:rPr>
          <w:sz w:val="24"/>
          <w:szCs w:val="24"/>
        </w:rPr>
        <w:t xml:space="preserve"> ante la laguna existente en la legislación española, se haga una referencia </w:t>
      </w:r>
      <w:r w:rsidR="00972156">
        <w:rPr>
          <w:sz w:val="24"/>
          <w:szCs w:val="24"/>
        </w:rPr>
        <w:t>explícita</w:t>
      </w:r>
      <w:r>
        <w:rPr>
          <w:sz w:val="24"/>
          <w:szCs w:val="24"/>
        </w:rPr>
        <w:t xml:space="preserve"> a la prohibición de la discriminación por razón de edad. </w:t>
      </w:r>
    </w:p>
    <w:p w14:paraId="05003E91" w14:textId="77777777" w:rsidR="00B111FB" w:rsidRDefault="00B111FB">
      <w:pPr>
        <w:spacing w:line="360" w:lineRule="auto"/>
        <w:jc w:val="both"/>
        <w:rPr>
          <w:sz w:val="24"/>
          <w:szCs w:val="24"/>
        </w:rPr>
      </w:pPr>
    </w:p>
    <w:p w14:paraId="756CF220" w14:textId="77777777" w:rsidR="00B111FB" w:rsidRDefault="007F1F4A">
      <w:pPr>
        <w:spacing w:line="360" w:lineRule="auto"/>
        <w:jc w:val="center"/>
        <w:rPr>
          <w:sz w:val="24"/>
          <w:szCs w:val="24"/>
        </w:rPr>
      </w:pPr>
      <w:r>
        <w:rPr>
          <w:sz w:val="24"/>
          <w:szCs w:val="24"/>
        </w:rPr>
        <w:t>III</w:t>
      </w:r>
    </w:p>
    <w:p w14:paraId="6F91B154" w14:textId="77777777" w:rsidR="00B111FB" w:rsidRDefault="007F1F4A">
      <w:pPr>
        <w:spacing w:before="240" w:after="240" w:line="360" w:lineRule="auto"/>
        <w:jc w:val="both"/>
        <w:rPr>
          <w:sz w:val="24"/>
          <w:szCs w:val="24"/>
        </w:rPr>
      </w:pPr>
      <w:r>
        <w:rPr>
          <w:sz w:val="24"/>
          <w:szCs w:val="24"/>
        </w:rPr>
        <w:t>Esta situación nos proporciona la oportunidad de redefinirse y evolucionar como sociedad, a través de respuestas que promuevan el empoderamiento de las personas mayores en todos los ámbitos de desarrollo y fomentando su participación en la vida social, política y económica. Para lograr el éxito de este nuevo desafío, es necesario la existencia de un apoyo por parte de las Administraciones Públicas que sea común para todo el territorio español. Actualmente existen algunas comunidades autónomas que han implantado medidas para la protección de las personas mayores, pero se encuentran limitadas al ámbito regional. Este sector de la población requiere la existencia de un máximo común denominador que consiga eliminar toda discriminación a la mayor parte, si no es toda, del colectivo de las personas mayores en España.</w:t>
      </w:r>
    </w:p>
    <w:p w14:paraId="434CDF86" w14:textId="77777777" w:rsidR="00B111FB" w:rsidRDefault="007F1F4A">
      <w:pPr>
        <w:spacing w:before="240" w:after="240" w:line="360" w:lineRule="auto"/>
        <w:jc w:val="both"/>
        <w:rPr>
          <w:sz w:val="24"/>
          <w:szCs w:val="24"/>
        </w:rPr>
      </w:pPr>
      <w:r>
        <w:rPr>
          <w:sz w:val="24"/>
          <w:szCs w:val="24"/>
        </w:rPr>
        <w:t xml:space="preserve">La Constitución Española establece en su artículo 9.2 que corresponde a los poderes públicos promover las condiciones para que la libertad y la igualdad del individuo y de los grupos en que se integra sean reales y efectivas; remover los obstáculos que impidan o dificulten su plenitud y facilitar la participación de todos los ciudadanos en la vida política, económica, cultural y social. Además, en el artículo 50 se indica que los poderes públicos garantizarán, mediante pensiones adecuadas y periódicamente actualizadas, la suficiencia económica a los ciudadanos durante la tercera edad; así como, los poderes públicos también promoverán su bienestar mediante un sistema de servicios sociales que atenderán sus problemas específicos de salud, vivienda, cultura y ocio. Es importante resaltar que la única referencia que se hace de las personas mayores en la Constitución Española resulta edadista en sí misma, ya que se habla de las pensiones, sin tener en cuenta otros derechos como el del trabajo, educación, inclusión social, etc. </w:t>
      </w:r>
    </w:p>
    <w:p w14:paraId="7727E2D4" w14:textId="77777777" w:rsidR="00B111FB" w:rsidRDefault="007F1F4A">
      <w:pPr>
        <w:spacing w:before="240" w:after="240" w:line="360" w:lineRule="auto"/>
        <w:jc w:val="both"/>
        <w:rPr>
          <w:sz w:val="24"/>
          <w:szCs w:val="24"/>
        </w:rPr>
      </w:pPr>
      <w:r>
        <w:rPr>
          <w:sz w:val="24"/>
          <w:szCs w:val="24"/>
        </w:rPr>
        <w:t xml:space="preserve">Por todo ello, una ley de protección a las personas mayores es esencial para garantizar que este grupo de la población reciba el respeto y la atención que merece, </w:t>
      </w:r>
      <w:r>
        <w:rPr>
          <w:sz w:val="24"/>
          <w:szCs w:val="24"/>
        </w:rPr>
        <w:lastRenderedPageBreak/>
        <w:t xml:space="preserve">y para prevenir situaciones de abuso y discriminación. Además, reconoce la importancia de los derechos humanos a lo largo de toda la vida independientemente de la edad, y se ajusta a las cambiantes dinámicas demográficas de la sociedad. Ahora que muchos movimientos sociales han reconocido la existencia de esta discriminación en nuestra sociedad, sus pretensiones tienen que ser oídas y recogidas en una ley que establezca el fin del edadismo y reconozca los derechos de las personas mayores. Estos movimientos sociales se apoyan en el hecho de que se está intentando crear una convención internacional que ponga fin a esta discriminación desde un ámbito global, que obligue a los diferentes Estados a implementar el reconocimiento de los derechos de las personas mayores. </w:t>
      </w:r>
    </w:p>
    <w:p w14:paraId="5035E656" w14:textId="77777777" w:rsidR="00B111FB" w:rsidRDefault="007F1F4A">
      <w:pPr>
        <w:spacing w:before="240" w:after="240" w:line="360" w:lineRule="auto"/>
        <w:jc w:val="both"/>
        <w:rPr>
          <w:sz w:val="24"/>
          <w:szCs w:val="24"/>
        </w:rPr>
      </w:pPr>
      <w:r>
        <w:rPr>
          <w:sz w:val="24"/>
          <w:szCs w:val="24"/>
        </w:rPr>
        <w:t xml:space="preserve">La promulgación de esta ley supondría situar a España como un país precedente en cuanto a los derechos de las personas mayores, ya que como hemos mencionado anteriormente, existe una laguna generalizada en cuanto a la discriminación por razón de edad. </w:t>
      </w:r>
    </w:p>
    <w:p w14:paraId="3ED24CE1" w14:textId="77777777" w:rsidR="00B111FB" w:rsidRDefault="00B111FB">
      <w:pPr>
        <w:spacing w:line="360" w:lineRule="auto"/>
        <w:jc w:val="both"/>
        <w:rPr>
          <w:b/>
          <w:color w:val="B45F06"/>
          <w:sz w:val="24"/>
          <w:szCs w:val="24"/>
        </w:rPr>
      </w:pPr>
    </w:p>
    <w:p w14:paraId="24DC3333" w14:textId="77777777" w:rsidR="00B111FB" w:rsidRDefault="007F1F4A">
      <w:pPr>
        <w:spacing w:line="360" w:lineRule="auto"/>
        <w:jc w:val="center"/>
        <w:rPr>
          <w:sz w:val="24"/>
          <w:szCs w:val="24"/>
        </w:rPr>
      </w:pPr>
      <w:r>
        <w:rPr>
          <w:sz w:val="24"/>
          <w:szCs w:val="24"/>
        </w:rPr>
        <w:t>TÍTULO PRELIMINAR</w:t>
      </w:r>
    </w:p>
    <w:p w14:paraId="2EA4EEBD" w14:textId="77777777" w:rsidR="00B111FB" w:rsidRDefault="007F1F4A">
      <w:pPr>
        <w:spacing w:line="360" w:lineRule="auto"/>
        <w:jc w:val="center"/>
        <w:rPr>
          <w:b/>
          <w:sz w:val="24"/>
          <w:szCs w:val="24"/>
        </w:rPr>
      </w:pPr>
      <w:r>
        <w:rPr>
          <w:b/>
          <w:sz w:val="24"/>
          <w:szCs w:val="24"/>
        </w:rPr>
        <w:t>Disposiciones generales</w:t>
      </w:r>
    </w:p>
    <w:p w14:paraId="08679FE1" w14:textId="77777777" w:rsidR="00B111FB" w:rsidRDefault="00B111FB">
      <w:pPr>
        <w:spacing w:line="360" w:lineRule="auto"/>
        <w:jc w:val="center"/>
        <w:rPr>
          <w:b/>
          <w:sz w:val="24"/>
          <w:szCs w:val="24"/>
        </w:rPr>
      </w:pPr>
    </w:p>
    <w:p w14:paraId="0A6D3EB4" w14:textId="77777777" w:rsidR="00B111FB" w:rsidRDefault="007F1F4A">
      <w:pPr>
        <w:spacing w:line="360" w:lineRule="auto"/>
        <w:jc w:val="center"/>
        <w:rPr>
          <w:sz w:val="24"/>
          <w:szCs w:val="24"/>
        </w:rPr>
      </w:pPr>
      <w:r>
        <w:rPr>
          <w:sz w:val="24"/>
          <w:szCs w:val="24"/>
        </w:rPr>
        <w:t>CAPÍTULO PRIMERO</w:t>
      </w:r>
    </w:p>
    <w:p w14:paraId="1C0B2934" w14:textId="77777777" w:rsidR="00B111FB" w:rsidRDefault="007F1F4A">
      <w:pPr>
        <w:spacing w:line="360" w:lineRule="auto"/>
        <w:jc w:val="center"/>
        <w:rPr>
          <w:b/>
          <w:color w:val="B45F06"/>
          <w:sz w:val="24"/>
          <w:szCs w:val="24"/>
        </w:rPr>
      </w:pPr>
      <w:r>
        <w:rPr>
          <w:b/>
          <w:sz w:val="24"/>
          <w:szCs w:val="24"/>
        </w:rPr>
        <w:t>Objeto, definiciones y principios</w:t>
      </w:r>
    </w:p>
    <w:p w14:paraId="73387100" w14:textId="77777777" w:rsidR="00B111FB" w:rsidRDefault="00B111FB">
      <w:pPr>
        <w:spacing w:line="360" w:lineRule="auto"/>
        <w:rPr>
          <w:b/>
          <w:color w:val="B45F06"/>
          <w:sz w:val="24"/>
          <w:szCs w:val="24"/>
        </w:rPr>
      </w:pPr>
    </w:p>
    <w:p w14:paraId="57540748" w14:textId="77777777" w:rsidR="00B111FB" w:rsidRDefault="007F1F4A">
      <w:pPr>
        <w:spacing w:line="360" w:lineRule="auto"/>
        <w:jc w:val="center"/>
        <w:rPr>
          <w:i/>
          <w:sz w:val="24"/>
          <w:szCs w:val="24"/>
        </w:rPr>
      </w:pPr>
      <w:r>
        <w:rPr>
          <w:b/>
          <w:sz w:val="24"/>
          <w:szCs w:val="24"/>
        </w:rPr>
        <w:t xml:space="preserve">Artículo 1. </w:t>
      </w:r>
      <w:r>
        <w:rPr>
          <w:i/>
          <w:sz w:val="24"/>
          <w:szCs w:val="24"/>
        </w:rPr>
        <w:t xml:space="preserve">Objeto de la Ley </w:t>
      </w:r>
    </w:p>
    <w:p w14:paraId="4DA83FC7" w14:textId="77777777" w:rsidR="00B111FB" w:rsidRDefault="00B111FB">
      <w:pPr>
        <w:spacing w:line="360" w:lineRule="auto"/>
        <w:rPr>
          <w:b/>
          <w:sz w:val="24"/>
          <w:szCs w:val="24"/>
        </w:rPr>
      </w:pPr>
    </w:p>
    <w:p w14:paraId="4AA3A157" w14:textId="77777777" w:rsidR="00B111FB" w:rsidRDefault="007F1F4A">
      <w:pPr>
        <w:spacing w:line="360" w:lineRule="auto"/>
        <w:jc w:val="both"/>
        <w:rPr>
          <w:sz w:val="24"/>
          <w:szCs w:val="24"/>
        </w:rPr>
      </w:pPr>
      <w:r>
        <w:rPr>
          <w:sz w:val="24"/>
          <w:szCs w:val="24"/>
        </w:rPr>
        <w:t>La presente Ley, con el fin último de mejorar la calidad de vida de las personas mayores, tiene como objeto proteger y garantizar el reconocimiento y el pleno goce en condiciones de igualdad de todos los derechos humanos y libertades de la persona previstas en nuestra Constitución de las personas mayores.</w:t>
      </w:r>
    </w:p>
    <w:p w14:paraId="02715D9A" w14:textId="77777777" w:rsidR="00B111FB" w:rsidRDefault="007F1F4A">
      <w:pPr>
        <w:spacing w:before="200" w:line="360" w:lineRule="auto"/>
        <w:jc w:val="both"/>
        <w:rPr>
          <w:sz w:val="24"/>
          <w:szCs w:val="24"/>
        </w:rPr>
      </w:pPr>
      <w:r>
        <w:rPr>
          <w:sz w:val="24"/>
          <w:szCs w:val="24"/>
        </w:rPr>
        <w:t xml:space="preserve">En concreto, el ámbito de esta ley es: </w:t>
      </w:r>
    </w:p>
    <w:p w14:paraId="52208C00" w14:textId="77777777" w:rsidR="00B111FB" w:rsidRDefault="007F1F4A">
      <w:pPr>
        <w:numPr>
          <w:ilvl w:val="0"/>
          <w:numId w:val="13"/>
        </w:numPr>
        <w:spacing w:before="200" w:line="360" w:lineRule="auto"/>
        <w:jc w:val="both"/>
        <w:rPr>
          <w:sz w:val="24"/>
          <w:szCs w:val="24"/>
        </w:rPr>
      </w:pPr>
      <w:r>
        <w:rPr>
          <w:sz w:val="24"/>
          <w:szCs w:val="24"/>
        </w:rPr>
        <w:t>Garantizar el respeto y la defensa de los derechos de las personas mayores, en el marco de lo establecido por la Constitución Española y el resto del ordenamiento jurídico.</w:t>
      </w:r>
    </w:p>
    <w:p w14:paraId="45A7B88A" w14:textId="77777777" w:rsidR="00B111FB" w:rsidRDefault="007F1F4A">
      <w:pPr>
        <w:numPr>
          <w:ilvl w:val="0"/>
          <w:numId w:val="13"/>
        </w:numPr>
        <w:spacing w:before="200" w:line="360" w:lineRule="auto"/>
        <w:jc w:val="both"/>
        <w:rPr>
          <w:sz w:val="24"/>
          <w:szCs w:val="24"/>
        </w:rPr>
      </w:pPr>
      <w:r>
        <w:rPr>
          <w:sz w:val="24"/>
          <w:szCs w:val="24"/>
        </w:rPr>
        <w:lastRenderedPageBreak/>
        <w:t>Promover el bienestar físico, psíquico y social de las personas mayores, haciendo especial énfasis en aquellas que se encuentren en situación de dependencia, procurando su bienestar físico, psíquico y social.</w:t>
      </w:r>
    </w:p>
    <w:p w14:paraId="4E5F5D20" w14:textId="77777777" w:rsidR="00B111FB" w:rsidRDefault="007F1F4A">
      <w:pPr>
        <w:numPr>
          <w:ilvl w:val="0"/>
          <w:numId w:val="13"/>
        </w:numPr>
        <w:spacing w:before="200" w:line="360" w:lineRule="auto"/>
        <w:jc w:val="both"/>
        <w:rPr>
          <w:sz w:val="24"/>
          <w:szCs w:val="24"/>
        </w:rPr>
      </w:pPr>
      <w:r>
        <w:rPr>
          <w:sz w:val="24"/>
          <w:szCs w:val="24"/>
        </w:rPr>
        <w:t>Propiciar la participación de las personas mayores y su colaboración activa y en todos los ámbitos que les afecten mediante medidas y programas establecidos por los poderes públicos en desarrollo de esta ley.</w:t>
      </w:r>
    </w:p>
    <w:p w14:paraId="3B846A0B" w14:textId="77777777" w:rsidR="00B111FB" w:rsidRDefault="007F1F4A">
      <w:pPr>
        <w:numPr>
          <w:ilvl w:val="0"/>
          <w:numId w:val="13"/>
        </w:numPr>
        <w:spacing w:before="200" w:line="360" w:lineRule="auto"/>
        <w:jc w:val="both"/>
        <w:rPr>
          <w:sz w:val="24"/>
          <w:szCs w:val="24"/>
        </w:rPr>
      </w:pPr>
      <w:r>
        <w:rPr>
          <w:sz w:val="24"/>
          <w:szCs w:val="24"/>
        </w:rPr>
        <w:t>Potenciar la inclusión social de las personas mayores, estableciendo medidas para impulsar las relaciones intergeneracionales y para sensibilizar a la sociedad de las necesidades de este colectivo.</w:t>
      </w:r>
    </w:p>
    <w:p w14:paraId="61E50488" w14:textId="77777777" w:rsidR="00B111FB" w:rsidRDefault="007F1F4A">
      <w:pPr>
        <w:numPr>
          <w:ilvl w:val="0"/>
          <w:numId w:val="13"/>
        </w:numPr>
        <w:spacing w:before="200" w:line="360" w:lineRule="auto"/>
        <w:jc w:val="both"/>
        <w:rPr>
          <w:sz w:val="24"/>
          <w:szCs w:val="24"/>
        </w:rPr>
      </w:pPr>
      <w:r>
        <w:rPr>
          <w:sz w:val="24"/>
          <w:szCs w:val="24"/>
        </w:rPr>
        <w:t>Establecer medidas y condiciones que favorezcan el establecimiento y el mantenimiento de las relaciones interpersonales entre estas personas y el resto de los ciudadanos con el objeto de propiciar la colaboración y enriquecimiento recíproco.</w:t>
      </w:r>
    </w:p>
    <w:p w14:paraId="29EBBBC3" w14:textId="77777777" w:rsidR="00B111FB" w:rsidRDefault="007F1F4A">
      <w:pPr>
        <w:numPr>
          <w:ilvl w:val="0"/>
          <w:numId w:val="13"/>
        </w:numPr>
        <w:spacing w:before="200" w:line="360" w:lineRule="auto"/>
        <w:jc w:val="both"/>
        <w:rPr>
          <w:sz w:val="24"/>
          <w:szCs w:val="24"/>
        </w:rPr>
      </w:pPr>
      <w:r>
        <w:rPr>
          <w:sz w:val="24"/>
          <w:szCs w:val="24"/>
        </w:rPr>
        <w:t>Apoyar a aquellas personas que intervengan, bien de forma individual, bien a través de fórmulas asociativas, en la atención a las personas mayores.</w:t>
      </w:r>
    </w:p>
    <w:p w14:paraId="538EDFF6" w14:textId="77777777" w:rsidR="00B111FB" w:rsidRDefault="007F1F4A">
      <w:pPr>
        <w:numPr>
          <w:ilvl w:val="0"/>
          <w:numId w:val="13"/>
        </w:numPr>
        <w:spacing w:before="200" w:line="360" w:lineRule="auto"/>
        <w:jc w:val="both"/>
        <w:rPr>
          <w:sz w:val="24"/>
          <w:szCs w:val="24"/>
        </w:rPr>
      </w:pPr>
      <w:r>
        <w:rPr>
          <w:sz w:val="24"/>
          <w:szCs w:val="24"/>
        </w:rPr>
        <w:t>Prevenir y evitar situaciones de riesgo social o de abuso que puedan dar lugar a situaciones de maltrato y desasistencia, o a menoscabos en el patrimonio de la persona.</w:t>
      </w:r>
    </w:p>
    <w:p w14:paraId="2B32BC15" w14:textId="77777777" w:rsidR="00B111FB" w:rsidRDefault="007F1F4A">
      <w:pPr>
        <w:numPr>
          <w:ilvl w:val="0"/>
          <w:numId w:val="13"/>
        </w:numPr>
        <w:spacing w:before="200" w:after="200" w:line="360" w:lineRule="auto"/>
        <w:jc w:val="both"/>
        <w:rPr>
          <w:sz w:val="24"/>
          <w:szCs w:val="24"/>
        </w:rPr>
      </w:pPr>
      <w:r>
        <w:rPr>
          <w:sz w:val="24"/>
          <w:szCs w:val="24"/>
        </w:rPr>
        <w:t>Promover las condiciones precisas para que las personas mayores lleven una vida autónoma, facilitando los medios para desarrollar sus potencialidades y frenar los procesos involutivos que con frecuencia acompañan a la edad avanzada.</w:t>
      </w:r>
    </w:p>
    <w:p w14:paraId="546631B1" w14:textId="77777777" w:rsidR="00B111FB" w:rsidRDefault="007F1F4A">
      <w:pPr>
        <w:spacing w:line="360" w:lineRule="auto"/>
        <w:jc w:val="center"/>
        <w:rPr>
          <w:i/>
          <w:sz w:val="24"/>
          <w:szCs w:val="24"/>
        </w:rPr>
      </w:pPr>
      <w:r>
        <w:rPr>
          <w:b/>
          <w:sz w:val="24"/>
          <w:szCs w:val="24"/>
        </w:rPr>
        <w:t>Artículo 2</w:t>
      </w:r>
      <w:r>
        <w:rPr>
          <w:sz w:val="24"/>
          <w:szCs w:val="24"/>
        </w:rPr>
        <w:t xml:space="preserve">. </w:t>
      </w:r>
      <w:r>
        <w:rPr>
          <w:i/>
          <w:sz w:val="24"/>
          <w:szCs w:val="24"/>
        </w:rPr>
        <w:t xml:space="preserve">Definiciones </w:t>
      </w:r>
    </w:p>
    <w:p w14:paraId="6F8D38C0" w14:textId="77777777" w:rsidR="00B111FB" w:rsidRDefault="00B111FB">
      <w:pPr>
        <w:spacing w:line="360" w:lineRule="auto"/>
        <w:jc w:val="center"/>
        <w:rPr>
          <w:i/>
          <w:sz w:val="24"/>
          <w:szCs w:val="24"/>
        </w:rPr>
      </w:pPr>
    </w:p>
    <w:p w14:paraId="17C71BB5" w14:textId="77777777" w:rsidR="00B111FB" w:rsidRDefault="007F1F4A">
      <w:pPr>
        <w:spacing w:line="360" w:lineRule="auto"/>
        <w:jc w:val="both"/>
        <w:rPr>
          <w:sz w:val="24"/>
          <w:szCs w:val="24"/>
        </w:rPr>
      </w:pPr>
      <w:r>
        <w:rPr>
          <w:sz w:val="24"/>
          <w:szCs w:val="24"/>
        </w:rPr>
        <w:t xml:space="preserve">A los efectos de la presente propuesta de ley se entiende por: </w:t>
      </w:r>
    </w:p>
    <w:p w14:paraId="4C7EAF44" w14:textId="77777777" w:rsidR="00B111FB" w:rsidRDefault="00B111FB">
      <w:pPr>
        <w:spacing w:line="360" w:lineRule="auto"/>
        <w:jc w:val="both"/>
        <w:rPr>
          <w:b/>
          <w:sz w:val="24"/>
          <w:szCs w:val="24"/>
        </w:rPr>
      </w:pPr>
    </w:p>
    <w:p w14:paraId="3316AC9B" w14:textId="77777777" w:rsidR="00B111FB" w:rsidRDefault="007F1F4A">
      <w:pPr>
        <w:numPr>
          <w:ilvl w:val="0"/>
          <w:numId w:val="17"/>
        </w:numPr>
        <w:spacing w:line="360" w:lineRule="auto"/>
        <w:jc w:val="both"/>
        <w:rPr>
          <w:sz w:val="24"/>
          <w:szCs w:val="24"/>
        </w:rPr>
      </w:pPr>
      <w:r>
        <w:rPr>
          <w:sz w:val="24"/>
          <w:szCs w:val="24"/>
        </w:rPr>
        <w:t>“Asistencia personal”: apoyo humano dirigido por el interesado o el “usuario” que se pone a disposición de una persona con discapacidad como un instrumento para permitir la vida independiente</w:t>
      </w:r>
    </w:p>
    <w:p w14:paraId="07E8752D" w14:textId="77777777" w:rsidR="00B111FB" w:rsidRDefault="007F1F4A">
      <w:pPr>
        <w:numPr>
          <w:ilvl w:val="0"/>
          <w:numId w:val="17"/>
        </w:numPr>
        <w:spacing w:line="360" w:lineRule="auto"/>
        <w:jc w:val="both"/>
        <w:rPr>
          <w:sz w:val="24"/>
          <w:szCs w:val="24"/>
        </w:rPr>
      </w:pPr>
      <w:r>
        <w:rPr>
          <w:b/>
          <w:sz w:val="24"/>
          <w:szCs w:val="24"/>
        </w:rPr>
        <w:lastRenderedPageBreak/>
        <w:t>“</w:t>
      </w:r>
      <w:r>
        <w:rPr>
          <w:sz w:val="24"/>
          <w:szCs w:val="24"/>
        </w:rPr>
        <w:t>Autonomía relacional</w:t>
      </w:r>
      <w:r>
        <w:rPr>
          <w:b/>
          <w:sz w:val="24"/>
          <w:szCs w:val="24"/>
        </w:rPr>
        <w:t>”</w:t>
      </w:r>
      <w:r>
        <w:rPr>
          <w:sz w:val="24"/>
          <w:szCs w:val="24"/>
        </w:rPr>
        <w:t xml:space="preserve">: el concepto de autonomía implica la capacidad para gobernarse por las propias leyes sin la dependencia de nadie. Unido al adjetivo relacional que implica la conexión con algo o alguien, este concepto de autonomía relacional supone la capacidad de incluir las relaciones y la sociedad en la condición personal de dotarse de propias leyes. </w:t>
      </w:r>
    </w:p>
    <w:p w14:paraId="7BE40208" w14:textId="77777777" w:rsidR="00B111FB" w:rsidRDefault="007F1F4A">
      <w:pPr>
        <w:numPr>
          <w:ilvl w:val="0"/>
          <w:numId w:val="17"/>
        </w:numPr>
        <w:spacing w:line="360" w:lineRule="auto"/>
        <w:jc w:val="both"/>
        <w:rPr>
          <w:sz w:val="24"/>
          <w:szCs w:val="24"/>
        </w:rPr>
      </w:pPr>
      <w:r>
        <w:rPr>
          <w:sz w:val="24"/>
          <w:szCs w:val="24"/>
        </w:rPr>
        <w:t xml:space="preserve">“Capacidad jurídica”: es la capacidad de ser titular de derechos y obligaciones (capacidad legal) y de ejercer esos derechos y obligaciones (legitimación para actuar). </w:t>
      </w:r>
    </w:p>
    <w:p w14:paraId="752EE011" w14:textId="77777777" w:rsidR="00B111FB" w:rsidRDefault="007F1F4A">
      <w:pPr>
        <w:numPr>
          <w:ilvl w:val="0"/>
          <w:numId w:val="17"/>
        </w:numPr>
        <w:spacing w:line="360" w:lineRule="auto"/>
        <w:jc w:val="both"/>
        <w:rPr>
          <w:sz w:val="24"/>
          <w:szCs w:val="24"/>
        </w:rPr>
      </w:pPr>
      <w:r>
        <w:rPr>
          <w:b/>
          <w:sz w:val="24"/>
          <w:szCs w:val="24"/>
        </w:rPr>
        <w:t>“</w:t>
      </w:r>
      <w:r>
        <w:rPr>
          <w:sz w:val="24"/>
          <w:szCs w:val="24"/>
        </w:rPr>
        <w:t>Cuidados</w:t>
      </w:r>
      <w:r>
        <w:rPr>
          <w:b/>
          <w:sz w:val="24"/>
          <w:szCs w:val="24"/>
        </w:rPr>
        <w:t>”</w:t>
      </w:r>
      <w:r>
        <w:rPr>
          <w:sz w:val="24"/>
          <w:szCs w:val="24"/>
        </w:rPr>
        <w:t xml:space="preserve">: actividades y servicios proporcionados para satisfacer las necesidades físicas, emocionales, sociales y de salud de una persona mayor dirigidos a promover y mantener el bienestar y la calidad de vida de la persona mayor, así como a apoyar su autonomía y dignidad. </w:t>
      </w:r>
    </w:p>
    <w:p w14:paraId="2256F36C" w14:textId="77777777" w:rsidR="00B111FB" w:rsidRDefault="007F1F4A">
      <w:pPr>
        <w:numPr>
          <w:ilvl w:val="0"/>
          <w:numId w:val="17"/>
        </w:numPr>
        <w:spacing w:line="360" w:lineRule="auto"/>
        <w:jc w:val="both"/>
        <w:rPr>
          <w:sz w:val="24"/>
          <w:szCs w:val="24"/>
        </w:rPr>
      </w:pPr>
      <w:r>
        <w:rPr>
          <w:b/>
          <w:sz w:val="24"/>
          <w:szCs w:val="24"/>
        </w:rPr>
        <w:t>“</w:t>
      </w:r>
      <w:r>
        <w:rPr>
          <w:sz w:val="24"/>
          <w:szCs w:val="24"/>
        </w:rPr>
        <w:t>Dependencia</w:t>
      </w:r>
      <w:r>
        <w:rPr>
          <w:b/>
          <w:sz w:val="24"/>
          <w:szCs w:val="24"/>
        </w:rPr>
        <w:t>”</w:t>
      </w:r>
      <w:r>
        <w:rPr>
          <w:sz w:val="24"/>
          <w:szCs w:val="24"/>
        </w:rPr>
        <w:t>: Situación en la que una persona no es capaz de realizar por sí misma ciertas actividades básicas de la vida diaria o actividades instrumentales de la vida diaria debido a limitaciones físicas, mentales o cognitivas</w:t>
      </w:r>
    </w:p>
    <w:p w14:paraId="7CC54AD3" w14:textId="1AC4849C" w:rsidR="00B111FB" w:rsidRDefault="007F1F4A">
      <w:pPr>
        <w:numPr>
          <w:ilvl w:val="0"/>
          <w:numId w:val="17"/>
        </w:numPr>
        <w:spacing w:line="360" w:lineRule="auto"/>
        <w:jc w:val="both"/>
        <w:rPr>
          <w:sz w:val="24"/>
          <w:szCs w:val="24"/>
        </w:rPr>
      </w:pPr>
      <w:r>
        <w:rPr>
          <w:sz w:val="24"/>
          <w:szCs w:val="24"/>
        </w:rPr>
        <w:t>“Discriminación</w:t>
      </w:r>
      <w:r>
        <w:rPr>
          <w:b/>
          <w:sz w:val="24"/>
          <w:szCs w:val="24"/>
        </w:rPr>
        <w:t>”</w:t>
      </w:r>
      <w:r>
        <w:rPr>
          <w:sz w:val="24"/>
          <w:szCs w:val="24"/>
        </w:rPr>
        <w:t>: toda distinción, exclusión, restricción o preferencia directa o indirecta que se basen en la edad que tengan por objeto o por resultado anular o menoscabar el reconocimiento, goce o ejercicio, en condiciones de igualdad, de los derechos humanos y libertades fundamentales de todas las personas</w:t>
      </w:r>
    </w:p>
    <w:p w14:paraId="37D483A1" w14:textId="77777777" w:rsidR="00B111FB" w:rsidRDefault="007F1F4A">
      <w:pPr>
        <w:numPr>
          <w:ilvl w:val="0"/>
          <w:numId w:val="17"/>
        </w:numPr>
        <w:spacing w:line="360" w:lineRule="auto"/>
        <w:rPr>
          <w:sz w:val="24"/>
          <w:szCs w:val="24"/>
        </w:rPr>
      </w:pPr>
      <w:r>
        <w:rPr>
          <w:b/>
          <w:sz w:val="24"/>
          <w:szCs w:val="24"/>
        </w:rPr>
        <w:t>“</w:t>
      </w:r>
      <w:r>
        <w:rPr>
          <w:sz w:val="24"/>
          <w:szCs w:val="24"/>
        </w:rPr>
        <w:t xml:space="preserve">Discriminación por edad en la vejez”: cualquier distinción, exclusión o restricción basada en la edad que tenga como objetivo o efecto anular o restringir el reconocimiento, goce o ejercicio en igualdad de condiciones de los derechos humanos y libertades fundamentales en la esfera política, económica, social, cultural o en cualquier otra esfera de la vida pública y privada.  </w:t>
      </w:r>
    </w:p>
    <w:p w14:paraId="6ECA7E71" w14:textId="77777777" w:rsidR="00B111FB" w:rsidRDefault="007F1F4A">
      <w:pPr>
        <w:numPr>
          <w:ilvl w:val="0"/>
          <w:numId w:val="17"/>
        </w:numPr>
        <w:spacing w:line="360" w:lineRule="auto"/>
        <w:jc w:val="both"/>
        <w:rPr>
          <w:sz w:val="24"/>
          <w:szCs w:val="24"/>
        </w:rPr>
      </w:pPr>
      <w:r>
        <w:rPr>
          <w:b/>
          <w:sz w:val="24"/>
          <w:szCs w:val="24"/>
        </w:rPr>
        <w:t>“</w:t>
      </w:r>
      <w:r>
        <w:rPr>
          <w:sz w:val="24"/>
          <w:szCs w:val="24"/>
        </w:rPr>
        <w:t>Edadismo</w:t>
      </w:r>
      <w:r>
        <w:rPr>
          <w:b/>
          <w:sz w:val="24"/>
          <w:szCs w:val="24"/>
        </w:rPr>
        <w:t>”</w:t>
      </w:r>
      <w:r>
        <w:rPr>
          <w:sz w:val="24"/>
          <w:szCs w:val="24"/>
        </w:rPr>
        <w:t>: prejuicio o discriminación basada en la edad, ya sea hacia personas jóvenes o hacia personas mayores que toman la forma de suposiciones, estereotipos o generalizaciones sobre las habilidades, características o comportamientos de un individuo basándose únicamente en su edad que resulta en tratos desiguales, exclusiones sociales o discriminaciones.</w:t>
      </w:r>
    </w:p>
    <w:p w14:paraId="6961B5C7" w14:textId="77777777" w:rsidR="00B111FB" w:rsidRDefault="007F1F4A">
      <w:pPr>
        <w:numPr>
          <w:ilvl w:val="0"/>
          <w:numId w:val="17"/>
        </w:numPr>
        <w:spacing w:line="360" w:lineRule="auto"/>
        <w:jc w:val="both"/>
        <w:rPr>
          <w:sz w:val="24"/>
          <w:szCs w:val="24"/>
        </w:rPr>
      </w:pPr>
      <w:r>
        <w:rPr>
          <w:b/>
          <w:sz w:val="24"/>
          <w:szCs w:val="24"/>
        </w:rPr>
        <w:t>“</w:t>
      </w:r>
      <w:r>
        <w:rPr>
          <w:sz w:val="24"/>
          <w:szCs w:val="24"/>
        </w:rPr>
        <w:t>Envejecimiento saludable</w:t>
      </w:r>
      <w:r>
        <w:rPr>
          <w:b/>
          <w:sz w:val="24"/>
          <w:szCs w:val="24"/>
        </w:rPr>
        <w:t>”:</w:t>
      </w:r>
      <w:r>
        <w:rPr>
          <w:sz w:val="24"/>
          <w:szCs w:val="24"/>
        </w:rPr>
        <w:t xml:space="preserve"> viene definido por la Organización Mundial de la Salud (OMS) como el proceso de fomentar y mantener la capacidad funcional </w:t>
      </w:r>
      <w:r>
        <w:rPr>
          <w:sz w:val="24"/>
          <w:szCs w:val="24"/>
        </w:rPr>
        <w:lastRenderedPageBreak/>
        <w:t xml:space="preserve">que permite el bienestar en la vejez, poniendo así el acento en una perspectiva funcional desde el enfoque del curso de la vida. </w:t>
      </w:r>
    </w:p>
    <w:p w14:paraId="64876F87" w14:textId="77777777" w:rsidR="00B111FB" w:rsidRDefault="007F1F4A">
      <w:pPr>
        <w:numPr>
          <w:ilvl w:val="0"/>
          <w:numId w:val="17"/>
        </w:numPr>
        <w:spacing w:line="360" w:lineRule="auto"/>
        <w:jc w:val="both"/>
        <w:rPr>
          <w:sz w:val="24"/>
          <w:szCs w:val="24"/>
        </w:rPr>
      </w:pPr>
      <w:r>
        <w:rPr>
          <w:sz w:val="24"/>
          <w:szCs w:val="24"/>
        </w:rPr>
        <w:t>“Igualdad de oportunidades”: ausencia de toda discriminación, directa o indirecta, por motivo de o por razón de edad, incluida cualquier distinción, exclusión o restricción que tenga el propósito o el efecto de obstaculizar o dejar sin efecto el reconocimiento, goce o ejercicio en igualdad de condiciones por las personas mayores, de todos los derechos humanos y libertades fundamentales en los ámbitos político, económico, social, laboral, cultural, civil o de otro tipo. Asimismo, se entiende por igualdad de oportunidades la adopción de medidas de acción positiva</w:t>
      </w:r>
    </w:p>
    <w:p w14:paraId="3ACE7EE3" w14:textId="77777777" w:rsidR="00B111FB" w:rsidRDefault="007F1F4A">
      <w:pPr>
        <w:numPr>
          <w:ilvl w:val="0"/>
          <w:numId w:val="17"/>
        </w:numPr>
        <w:spacing w:line="360" w:lineRule="auto"/>
        <w:jc w:val="both"/>
        <w:rPr>
          <w:sz w:val="24"/>
          <w:szCs w:val="24"/>
        </w:rPr>
      </w:pPr>
      <w:r>
        <w:rPr>
          <w:sz w:val="24"/>
          <w:szCs w:val="24"/>
        </w:rPr>
        <w:t>“Inclusión social”: es el principio en virtud del cual la sociedad promueve valores compartidos orientados al bien común y a la cohesión social, permitiendo que todas las personas mayores tengan las oportunidades y recursos necesarios para participar plenamente en la vida política, económica, social, educativa, laboral y cultural, y para disfrutar de unas condiciones de vida en igualdad con los demás</w:t>
      </w:r>
    </w:p>
    <w:p w14:paraId="1EE69313" w14:textId="77777777" w:rsidR="00B111FB" w:rsidRDefault="007F1F4A">
      <w:pPr>
        <w:numPr>
          <w:ilvl w:val="0"/>
          <w:numId w:val="17"/>
        </w:numPr>
        <w:spacing w:line="360" w:lineRule="auto"/>
        <w:jc w:val="both"/>
        <w:rPr>
          <w:sz w:val="24"/>
          <w:szCs w:val="24"/>
        </w:rPr>
      </w:pPr>
      <w:r>
        <w:rPr>
          <w:sz w:val="24"/>
          <w:szCs w:val="24"/>
        </w:rPr>
        <w:t>“Persona mayor</w:t>
      </w:r>
      <w:r>
        <w:rPr>
          <w:b/>
          <w:sz w:val="24"/>
          <w:szCs w:val="24"/>
        </w:rPr>
        <w:t>”</w:t>
      </w:r>
    </w:p>
    <w:p w14:paraId="0EA4F3C2" w14:textId="77777777" w:rsidR="00B111FB" w:rsidRDefault="007F1F4A">
      <w:pPr>
        <w:numPr>
          <w:ilvl w:val="0"/>
          <w:numId w:val="17"/>
        </w:numPr>
        <w:spacing w:line="360" w:lineRule="auto"/>
        <w:jc w:val="both"/>
        <w:rPr>
          <w:sz w:val="24"/>
          <w:szCs w:val="24"/>
        </w:rPr>
      </w:pPr>
      <w:r>
        <w:rPr>
          <w:sz w:val="24"/>
          <w:szCs w:val="24"/>
        </w:rPr>
        <w:t>“Principio de igualdad y no discriminación</w:t>
      </w:r>
      <w:r>
        <w:rPr>
          <w:b/>
          <w:sz w:val="24"/>
          <w:szCs w:val="24"/>
        </w:rPr>
        <w:t>”</w:t>
      </w:r>
      <w:r>
        <w:rPr>
          <w:sz w:val="24"/>
          <w:szCs w:val="24"/>
        </w:rPr>
        <w:t>: todas las personas, independientemente de su edad, tienen derecho a ser tratadas de manera justa, equitativa y sin discriminación, con respeto tanto en la dignidad inherente de las personas mayores como en el reconocimiento de sus derechos humanos.</w:t>
      </w:r>
    </w:p>
    <w:p w14:paraId="69280143" w14:textId="77777777" w:rsidR="00B111FB" w:rsidRDefault="007F1F4A">
      <w:pPr>
        <w:numPr>
          <w:ilvl w:val="0"/>
          <w:numId w:val="17"/>
        </w:numPr>
        <w:spacing w:line="360" w:lineRule="auto"/>
        <w:jc w:val="both"/>
        <w:rPr>
          <w:sz w:val="24"/>
          <w:szCs w:val="24"/>
        </w:rPr>
      </w:pPr>
      <w:r>
        <w:rPr>
          <w:sz w:val="24"/>
          <w:szCs w:val="24"/>
        </w:rPr>
        <w:t>“Vivir de forma independiente”: contar con todos los medios necesarios para que puedan tomar opciones y ejercer el control sobre sus vidas, y adoptar todas las decisiones que las afecten.</w:t>
      </w:r>
    </w:p>
    <w:p w14:paraId="3EC5527D" w14:textId="77777777" w:rsidR="00B111FB" w:rsidRDefault="007F1F4A">
      <w:pPr>
        <w:numPr>
          <w:ilvl w:val="0"/>
          <w:numId w:val="17"/>
        </w:numPr>
        <w:spacing w:line="360" w:lineRule="auto"/>
        <w:jc w:val="both"/>
        <w:rPr>
          <w:sz w:val="24"/>
          <w:szCs w:val="24"/>
        </w:rPr>
      </w:pPr>
      <w:r>
        <w:rPr>
          <w:sz w:val="24"/>
          <w:szCs w:val="24"/>
        </w:rPr>
        <w:t>“Vejez”: construcción social de la última etapa del curso de vida.</w:t>
      </w:r>
    </w:p>
    <w:p w14:paraId="32FA5582" w14:textId="77777777" w:rsidR="00B111FB" w:rsidRDefault="00B111FB">
      <w:pPr>
        <w:spacing w:line="360" w:lineRule="auto"/>
        <w:jc w:val="center"/>
        <w:rPr>
          <w:i/>
          <w:sz w:val="24"/>
          <w:szCs w:val="24"/>
        </w:rPr>
      </w:pPr>
    </w:p>
    <w:p w14:paraId="48AF3CBC" w14:textId="77777777" w:rsidR="00B111FB" w:rsidRDefault="00B111FB">
      <w:pPr>
        <w:spacing w:line="360" w:lineRule="auto"/>
        <w:jc w:val="center"/>
        <w:rPr>
          <w:i/>
          <w:sz w:val="24"/>
          <w:szCs w:val="24"/>
        </w:rPr>
      </w:pPr>
    </w:p>
    <w:p w14:paraId="05B9D057" w14:textId="77777777" w:rsidR="00B111FB" w:rsidRDefault="007F1F4A">
      <w:pPr>
        <w:spacing w:line="360" w:lineRule="auto"/>
        <w:jc w:val="center"/>
        <w:rPr>
          <w:i/>
          <w:sz w:val="24"/>
          <w:szCs w:val="24"/>
        </w:rPr>
      </w:pPr>
      <w:r>
        <w:rPr>
          <w:b/>
          <w:sz w:val="24"/>
          <w:szCs w:val="24"/>
        </w:rPr>
        <w:t>Artículo 3</w:t>
      </w:r>
      <w:r>
        <w:rPr>
          <w:sz w:val="24"/>
          <w:szCs w:val="24"/>
        </w:rPr>
        <w:t xml:space="preserve">. </w:t>
      </w:r>
      <w:r>
        <w:rPr>
          <w:i/>
          <w:sz w:val="24"/>
          <w:szCs w:val="24"/>
        </w:rPr>
        <w:t xml:space="preserve">Principios rectores </w:t>
      </w:r>
    </w:p>
    <w:p w14:paraId="447A5D7E" w14:textId="77777777" w:rsidR="00B111FB" w:rsidRDefault="00B111FB">
      <w:pPr>
        <w:spacing w:line="360" w:lineRule="auto"/>
        <w:jc w:val="center"/>
        <w:rPr>
          <w:i/>
          <w:sz w:val="24"/>
          <w:szCs w:val="24"/>
        </w:rPr>
      </w:pPr>
    </w:p>
    <w:p w14:paraId="256173FB" w14:textId="77777777" w:rsidR="00B111FB" w:rsidRDefault="007F1F4A">
      <w:pPr>
        <w:spacing w:after="200" w:line="360" w:lineRule="auto"/>
        <w:rPr>
          <w:sz w:val="24"/>
          <w:szCs w:val="24"/>
        </w:rPr>
      </w:pPr>
      <w:r>
        <w:rPr>
          <w:sz w:val="24"/>
          <w:szCs w:val="24"/>
        </w:rPr>
        <w:t>Los principios que rigen esta ley son:</w:t>
      </w:r>
    </w:p>
    <w:p w14:paraId="26AB296B" w14:textId="77777777" w:rsidR="00B111FB" w:rsidRDefault="007F1F4A">
      <w:pPr>
        <w:numPr>
          <w:ilvl w:val="0"/>
          <w:numId w:val="8"/>
        </w:numPr>
        <w:spacing w:line="360" w:lineRule="auto"/>
        <w:rPr>
          <w:sz w:val="24"/>
          <w:szCs w:val="24"/>
        </w:rPr>
      </w:pPr>
      <w:r>
        <w:rPr>
          <w:sz w:val="24"/>
          <w:szCs w:val="24"/>
        </w:rPr>
        <w:t>El principio de vida independiente</w:t>
      </w:r>
    </w:p>
    <w:p w14:paraId="0F60C16B" w14:textId="77777777" w:rsidR="00B111FB" w:rsidRDefault="007F1F4A">
      <w:pPr>
        <w:numPr>
          <w:ilvl w:val="0"/>
          <w:numId w:val="8"/>
        </w:numPr>
        <w:spacing w:line="360" w:lineRule="auto"/>
        <w:rPr>
          <w:sz w:val="24"/>
          <w:szCs w:val="24"/>
        </w:rPr>
      </w:pPr>
      <w:r>
        <w:rPr>
          <w:sz w:val="24"/>
          <w:szCs w:val="24"/>
        </w:rPr>
        <w:t>El principio de dignidad</w:t>
      </w:r>
    </w:p>
    <w:p w14:paraId="0DE8EDA8" w14:textId="77777777" w:rsidR="00B111FB" w:rsidRDefault="007F1F4A">
      <w:pPr>
        <w:numPr>
          <w:ilvl w:val="0"/>
          <w:numId w:val="8"/>
        </w:numPr>
        <w:spacing w:line="360" w:lineRule="auto"/>
        <w:rPr>
          <w:sz w:val="24"/>
          <w:szCs w:val="24"/>
        </w:rPr>
      </w:pPr>
      <w:r>
        <w:rPr>
          <w:sz w:val="24"/>
          <w:szCs w:val="24"/>
        </w:rPr>
        <w:lastRenderedPageBreak/>
        <w:t>El principio de no discriminación</w:t>
      </w:r>
    </w:p>
    <w:p w14:paraId="3BF1F9F5" w14:textId="77777777" w:rsidR="00B111FB" w:rsidRDefault="007F1F4A">
      <w:pPr>
        <w:numPr>
          <w:ilvl w:val="0"/>
          <w:numId w:val="8"/>
        </w:numPr>
        <w:spacing w:line="360" w:lineRule="auto"/>
        <w:rPr>
          <w:sz w:val="24"/>
          <w:szCs w:val="24"/>
        </w:rPr>
      </w:pPr>
      <w:r>
        <w:rPr>
          <w:sz w:val="24"/>
          <w:szCs w:val="24"/>
        </w:rPr>
        <w:t>El principio de igualdad, en todas sus vertientes, destacando sobre todo la igualdad de oportunidades</w:t>
      </w:r>
    </w:p>
    <w:p w14:paraId="4D0F011F" w14:textId="77777777" w:rsidR="00B111FB" w:rsidRDefault="007F1F4A">
      <w:pPr>
        <w:numPr>
          <w:ilvl w:val="0"/>
          <w:numId w:val="8"/>
        </w:numPr>
        <w:spacing w:line="360" w:lineRule="auto"/>
        <w:rPr>
          <w:sz w:val="24"/>
          <w:szCs w:val="24"/>
        </w:rPr>
      </w:pPr>
      <w:r>
        <w:rPr>
          <w:sz w:val="24"/>
          <w:szCs w:val="24"/>
        </w:rPr>
        <w:t>El principio de autonomía individual, conectado con e de autorrealización</w:t>
      </w:r>
    </w:p>
    <w:p w14:paraId="53AAE94A" w14:textId="77777777" w:rsidR="00B111FB" w:rsidRDefault="007F1F4A">
      <w:pPr>
        <w:numPr>
          <w:ilvl w:val="0"/>
          <w:numId w:val="8"/>
        </w:numPr>
        <w:spacing w:line="360" w:lineRule="auto"/>
        <w:rPr>
          <w:sz w:val="24"/>
          <w:szCs w:val="24"/>
        </w:rPr>
      </w:pPr>
      <w:r>
        <w:rPr>
          <w:sz w:val="24"/>
          <w:szCs w:val="24"/>
        </w:rPr>
        <w:t>El principio de solidaridad</w:t>
      </w:r>
    </w:p>
    <w:p w14:paraId="5EC48C5B" w14:textId="77777777" w:rsidR="00B111FB" w:rsidRDefault="007F1F4A">
      <w:pPr>
        <w:numPr>
          <w:ilvl w:val="0"/>
          <w:numId w:val="8"/>
        </w:numPr>
        <w:spacing w:after="200" w:line="360" w:lineRule="auto"/>
        <w:rPr>
          <w:sz w:val="24"/>
          <w:szCs w:val="24"/>
        </w:rPr>
      </w:pPr>
      <w:r>
        <w:rPr>
          <w:sz w:val="24"/>
          <w:szCs w:val="24"/>
        </w:rPr>
        <w:t>El principio de representación, que se ve reflejado en propiciar la participación de las personas mayores a través de órganos y asociaciones tanto en el ámbito de la Administración como en la política social, en aquellos ámbitos que les afectan.</w:t>
      </w:r>
    </w:p>
    <w:p w14:paraId="35495C0C" w14:textId="77777777" w:rsidR="00B111FB" w:rsidRDefault="00B111FB">
      <w:pPr>
        <w:spacing w:line="360" w:lineRule="auto"/>
        <w:ind w:left="720"/>
        <w:rPr>
          <w:sz w:val="24"/>
          <w:szCs w:val="24"/>
        </w:rPr>
      </w:pPr>
    </w:p>
    <w:p w14:paraId="5A5CFBCB" w14:textId="77777777" w:rsidR="00B111FB" w:rsidRDefault="007F1F4A">
      <w:pPr>
        <w:spacing w:line="360" w:lineRule="auto"/>
        <w:jc w:val="center"/>
        <w:rPr>
          <w:sz w:val="24"/>
          <w:szCs w:val="24"/>
        </w:rPr>
      </w:pPr>
      <w:r>
        <w:rPr>
          <w:sz w:val="24"/>
          <w:szCs w:val="24"/>
        </w:rPr>
        <w:t>CAPÍTULO SEGUNDO</w:t>
      </w:r>
    </w:p>
    <w:p w14:paraId="3C3486DE" w14:textId="77777777" w:rsidR="00B111FB" w:rsidRDefault="007F1F4A">
      <w:pPr>
        <w:spacing w:line="360" w:lineRule="auto"/>
        <w:jc w:val="center"/>
        <w:rPr>
          <w:b/>
          <w:sz w:val="24"/>
          <w:szCs w:val="24"/>
        </w:rPr>
      </w:pPr>
      <w:r>
        <w:rPr>
          <w:b/>
          <w:sz w:val="24"/>
          <w:szCs w:val="24"/>
        </w:rPr>
        <w:t>Ámbito de aplicación</w:t>
      </w:r>
    </w:p>
    <w:p w14:paraId="4626D09C" w14:textId="77777777" w:rsidR="00B111FB" w:rsidRDefault="00B111FB">
      <w:pPr>
        <w:spacing w:line="360" w:lineRule="auto"/>
        <w:jc w:val="center"/>
        <w:rPr>
          <w:b/>
          <w:sz w:val="24"/>
          <w:szCs w:val="24"/>
        </w:rPr>
      </w:pPr>
    </w:p>
    <w:p w14:paraId="5A1DC1F8" w14:textId="77777777" w:rsidR="00B111FB" w:rsidRDefault="007F1F4A">
      <w:pPr>
        <w:spacing w:line="360" w:lineRule="auto"/>
        <w:jc w:val="center"/>
        <w:rPr>
          <w:i/>
          <w:sz w:val="24"/>
          <w:szCs w:val="24"/>
        </w:rPr>
      </w:pPr>
      <w:r>
        <w:rPr>
          <w:b/>
          <w:sz w:val="24"/>
          <w:szCs w:val="24"/>
        </w:rPr>
        <w:t xml:space="preserve">Artículo 4. </w:t>
      </w:r>
      <w:r>
        <w:rPr>
          <w:i/>
          <w:sz w:val="24"/>
          <w:szCs w:val="24"/>
        </w:rPr>
        <w:t xml:space="preserve">Ámbito de aplicación </w:t>
      </w:r>
    </w:p>
    <w:p w14:paraId="42A72401" w14:textId="77777777" w:rsidR="00B111FB" w:rsidRDefault="00B111FB">
      <w:pPr>
        <w:spacing w:line="360" w:lineRule="auto"/>
        <w:jc w:val="center"/>
        <w:rPr>
          <w:i/>
          <w:sz w:val="24"/>
          <w:szCs w:val="24"/>
        </w:rPr>
      </w:pPr>
    </w:p>
    <w:p w14:paraId="211D1D32" w14:textId="77777777" w:rsidR="00B111FB" w:rsidRDefault="007F1F4A">
      <w:pPr>
        <w:spacing w:after="200" w:line="360" w:lineRule="auto"/>
        <w:jc w:val="both"/>
        <w:rPr>
          <w:sz w:val="24"/>
          <w:szCs w:val="24"/>
        </w:rPr>
      </w:pPr>
      <w:r>
        <w:rPr>
          <w:sz w:val="24"/>
          <w:szCs w:val="24"/>
        </w:rPr>
        <w:t xml:space="preserve">1. A los efectos de la presente Ley, son objeto de protección y tendrán derecho a las prestaciones y servicios previstos en esta las personas mayores de sesenta y cinco años que se encuentren en alguno de los siguientes supuestos: </w:t>
      </w:r>
    </w:p>
    <w:p w14:paraId="74F5D10A" w14:textId="77777777" w:rsidR="00B111FB" w:rsidRDefault="007F1F4A">
      <w:pPr>
        <w:spacing w:after="200" w:line="360" w:lineRule="auto"/>
        <w:jc w:val="both"/>
        <w:rPr>
          <w:sz w:val="24"/>
          <w:szCs w:val="24"/>
        </w:rPr>
      </w:pPr>
      <w:r>
        <w:rPr>
          <w:sz w:val="24"/>
          <w:szCs w:val="24"/>
        </w:rPr>
        <w:t>a) Quienes tengan la consideración de españoles.</w:t>
      </w:r>
    </w:p>
    <w:p w14:paraId="15617096" w14:textId="77777777" w:rsidR="00B111FB" w:rsidRDefault="007F1F4A">
      <w:pPr>
        <w:spacing w:after="200" w:line="360" w:lineRule="auto"/>
        <w:jc w:val="both"/>
        <w:rPr>
          <w:sz w:val="24"/>
          <w:szCs w:val="24"/>
        </w:rPr>
      </w:pPr>
      <w:r>
        <w:rPr>
          <w:sz w:val="24"/>
          <w:szCs w:val="24"/>
        </w:rPr>
        <w:t xml:space="preserve">b) Extranjeros, apátridas, o refugiados con residencia en cualquier municipio español, en los términos establecidos en las normas, tratados y convenios internacionales vigentes en esta materia, y en su defecto atendiendo al principio de reciprocidad. </w:t>
      </w:r>
    </w:p>
    <w:p w14:paraId="5628D906" w14:textId="77777777" w:rsidR="00B111FB" w:rsidRDefault="007F1F4A">
      <w:pPr>
        <w:spacing w:line="360" w:lineRule="auto"/>
        <w:jc w:val="both"/>
        <w:rPr>
          <w:sz w:val="24"/>
          <w:szCs w:val="24"/>
        </w:rPr>
      </w:pPr>
      <w:r>
        <w:rPr>
          <w:sz w:val="24"/>
          <w:szCs w:val="24"/>
        </w:rPr>
        <w:t xml:space="preserve">c) Aquellas otras personas que se encuentren en reconocido estado de necesidad. </w:t>
      </w:r>
    </w:p>
    <w:p w14:paraId="781A8D4C" w14:textId="77777777" w:rsidR="00B111FB" w:rsidRDefault="00B111FB">
      <w:pPr>
        <w:spacing w:line="360" w:lineRule="auto"/>
        <w:jc w:val="both"/>
        <w:rPr>
          <w:sz w:val="24"/>
          <w:szCs w:val="24"/>
        </w:rPr>
      </w:pPr>
    </w:p>
    <w:p w14:paraId="2DAB9FCF" w14:textId="77777777" w:rsidR="00B111FB" w:rsidRDefault="007F1F4A">
      <w:pPr>
        <w:spacing w:line="360" w:lineRule="auto"/>
        <w:jc w:val="both"/>
        <w:rPr>
          <w:sz w:val="24"/>
          <w:szCs w:val="24"/>
        </w:rPr>
      </w:pPr>
      <w:r>
        <w:rPr>
          <w:sz w:val="24"/>
          <w:szCs w:val="24"/>
        </w:rPr>
        <w:t>2. Podrá establecerse reglamentariamente que todas o algunas de las previsiones de la presente Ley resulten de aplicación a quienes, reuniendo las demás condiciones fijadas en los apartados anteriores, hayan cumplido los cincuenta y cinco años de edad</w:t>
      </w:r>
    </w:p>
    <w:p w14:paraId="2C1EA423" w14:textId="77777777" w:rsidR="00B111FB" w:rsidRDefault="00B111FB">
      <w:pPr>
        <w:spacing w:line="360" w:lineRule="auto"/>
        <w:jc w:val="center"/>
        <w:rPr>
          <w:i/>
          <w:sz w:val="24"/>
          <w:szCs w:val="24"/>
        </w:rPr>
      </w:pPr>
    </w:p>
    <w:p w14:paraId="2E8BA7AF" w14:textId="77777777" w:rsidR="00B111FB" w:rsidRDefault="00B111FB">
      <w:pPr>
        <w:spacing w:line="360" w:lineRule="auto"/>
        <w:rPr>
          <w:sz w:val="24"/>
          <w:szCs w:val="24"/>
        </w:rPr>
      </w:pPr>
    </w:p>
    <w:p w14:paraId="6B076764" w14:textId="77777777" w:rsidR="00972156" w:rsidRDefault="00972156">
      <w:pPr>
        <w:spacing w:line="360" w:lineRule="auto"/>
        <w:rPr>
          <w:sz w:val="24"/>
          <w:szCs w:val="24"/>
        </w:rPr>
      </w:pPr>
    </w:p>
    <w:p w14:paraId="3EACBDAA" w14:textId="77777777" w:rsidR="00B111FB" w:rsidRDefault="00B111FB">
      <w:pPr>
        <w:spacing w:line="360" w:lineRule="auto"/>
        <w:rPr>
          <w:sz w:val="24"/>
          <w:szCs w:val="24"/>
        </w:rPr>
      </w:pPr>
    </w:p>
    <w:p w14:paraId="03F4FB7A" w14:textId="77777777" w:rsidR="00B111FB" w:rsidRDefault="007F1F4A">
      <w:pPr>
        <w:spacing w:line="360" w:lineRule="auto"/>
        <w:jc w:val="center"/>
        <w:rPr>
          <w:sz w:val="24"/>
          <w:szCs w:val="24"/>
        </w:rPr>
      </w:pPr>
      <w:r>
        <w:rPr>
          <w:sz w:val="24"/>
          <w:szCs w:val="24"/>
        </w:rPr>
        <w:lastRenderedPageBreak/>
        <w:t>TÍTULO PRIMERO</w:t>
      </w:r>
    </w:p>
    <w:p w14:paraId="68602D31" w14:textId="77777777" w:rsidR="00B111FB" w:rsidRDefault="007F1F4A">
      <w:pPr>
        <w:spacing w:line="360" w:lineRule="auto"/>
        <w:jc w:val="center"/>
        <w:rPr>
          <w:b/>
          <w:sz w:val="24"/>
          <w:szCs w:val="24"/>
        </w:rPr>
      </w:pPr>
      <w:r>
        <w:rPr>
          <w:b/>
          <w:sz w:val="24"/>
          <w:szCs w:val="24"/>
        </w:rPr>
        <w:t>De los derechos y deberes de las personas mayores</w:t>
      </w:r>
    </w:p>
    <w:p w14:paraId="4CB2A1A4" w14:textId="77777777" w:rsidR="00B111FB" w:rsidRDefault="00B111FB">
      <w:pPr>
        <w:spacing w:line="360" w:lineRule="auto"/>
        <w:jc w:val="center"/>
        <w:rPr>
          <w:b/>
          <w:sz w:val="24"/>
          <w:szCs w:val="24"/>
        </w:rPr>
      </w:pPr>
    </w:p>
    <w:p w14:paraId="7BEFFF8B" w14:textId="77777777" w:rsidR="00B111FB" w:rsidRDefault="007F1F4A">
      <w:pPr>
        <w:spacing w:line="360" w:lineRule="auto"/>
        <w:jc w:val="center"/>
        <w:rPr>
          <w:sz w:val="24"/>
          <w:szCs w:val="24"/>
        </w:rPr>
      </w:pPr>
      <w:r>
        <w:rPr>
          <w:sz w:val="24"/>
          <w:szCs w:val="24"/>
        </w:rPr>
        <w:t>CAPÍTULO PRIMERO</w:t>
      </w:r>
    </w:p>
    <w:p w14:paraId="412B7813" w14:textId="77777777" w:rsidR="00B111FB" w:rsidRDefault="007F1F4A">
      <w:pPr>
        <w:spacing w:line="360" w:lineRule="auto"/>
        <w:jc w:val="center"/>
        <w:rPr>
          <w:b/>
          <w:sz w:val="24"/>
          <w:szCs w:val="24"/>
        </w:rPr>
      </w:pPr>
      <w:r>
        <w:rPr>
          <w:b/>
          <w:sz w:val="24"/>
          <w:szCs w:val="24"/>
        </w:rPr>
        <w:t>De los derechos de las personas mayores</w:t>
      </w:r>
    </w:p>
    <w:p w14:paraId="3BAA3F0E" w14:textId="77777777" w:rsidR="00B111FB" w:rsidRDefault="00B111FB">
      <w:pPr>
        <w:spacing w:line="360" w:lineRule="auto"/>
        <w:jc w:val="both"/>
        <w:rPr>
          <w:color w:val="374151"/>
          <w:sz w:val="24"/>
          <w:szCs w:val="24"/>
          <w:shd w:val="clear" w:color="auto" w:fill="F7F7F8"/>
        </w:rPr>
      </w:pPr>
    </w:p>
    <w:p w14:paraId="0D41C0E0" w14:textId="77777777" w:rsidR="00B111FB" w:rsidRDefault="00B111FB">
      <w:pPr>
        <w:spacing w:line="360" w:lineRule="auto"/>
        <w:rPr>
          <w:color w:val="374151"/>
          <w:sz w:val="24"/>
          <w:szCs w:val="24"/>
          <w:shd w:val="clear" w:color="auto" w:fill="F7F7F8"/>
        </w:rPr>
      </w:pPr>
    </w:p>
    <w:p w14:paraId="2E90FB1D" w14:textId="77777777" w:rsidR="00B111FB" w:rsidRDefault="007F1F4A">
      <w:pPr>
        <w:spacing w:line="360" w:lineRule="auto"/>
        <w:jc w:val="center"/>
        <w:rPr>
          <w:i/>
          <w:sz w:val="24"/>
          <w:szCs w:val="24"/>
        </w:rPr>
      </w:pPr>
      <w:r>
        <w:rPr>
          <w:b/>
          <w:sz w:val="24"/>
          <w:szCs w:val="24"/>
        </w:rPr>
        <w:t xml:space="preserve">Artículo 5. </w:t>
      </w:r>
      <w:r>
        <w:rPr>
          <w:i/>
          <w:sz w:val="24"/>
          <w:szCs w:val="24"/>
        </w:rPr>
        <w:t>Derecho a la igualdad y no discriminación.</w:t>
      </w:r>
    </w:p>
    <w:p w14:paraId="0AFE41AF" w14:textId="77777777" w:rsidR="00B111FB" w:rsidRDefault="00B111FB">
      <w:pPr>
        <w:spacing w:line="360" w:lineRule="auto"/>
        <w:jc w:val="center"/>
        <w:rPr>
          <w:i/>
          <w:sz w:val="24"/>
          <w:szCs w:val="24"/>
        </w:rPr>
      </w:pPr>
    </w:p>
    <w:p w14:paraId="572A8840" w14:textId="77777777" w:rsidR="00B111FB" w:rsidRDefault="007F1F4A">
      <w:pPr>
        <w:numPr>
          <w:ilvl w:val="0"/>
          <w:numId w:val="1"/>
        </w:numPr>
        <w:spacing w:line="360" w:lineRule="auto"/>
        <w:jc w:val="both"/>
        <w:rPr>
          <w:sz w:val="24"/>
          <w:szCs w:val="24"/>
        </w:rPr>
      </w:pPr>
      <w:r>
        <w:rPr>
          <w:sz w:val="24"/>
          <w:szCs w:val="24"/>
        </w:rPr>
        <w:t>Las personas mayores tienen los mismos derechos que los demás ciudadanos conforme a nuestro ordenamiento jurídico.</w:t>
      </w:r>
    </w:p>
    <w:p w14:paraId="15B9E980" w14:textId="77777777" w:rsidR="00B111FB" w:rsidRDefault="007F1F4A">
      <w:pPr>
        <w:numPr>
          <w:ilvl w:val="0"/>
          <w:numId w:val="1"/>
        </w:numPr>
        <w:spacing w:line="360" w:lineRule="auto"/>
        <w:jc w:val="both"/>
        <w:rPr>
          <w:sz w:val="24"/>
          <w:szCs w:val="24"/>
        </w:rPr>
      </w:pPr>
      <w:r>
        <w:rPr>
          <w:sz w:val="24"/>
          <w:szCs w:val="24"/>
        </w:rPr>
        <w:t>Con el fin de garantizar la plena igualdad, las autoridades públicas garantizarán la implementación de las medidas requeridas para asegurar que las personas mayores puedan ejercer sus derechos en igualdad de condiciones en todas las áreas de la vida de manera efectiva y real.</w:t>
      </w:r>
    </w:p>
    <w:p w14:paraId="183F9CB5" w14:textId="77777777" w:rsidR="00B111FB" w:rsidRDefault="007F1F4A">
      <w:pPr>
        <w:numPr>
          <w:ilvl w:val="0"/>
          <w:numId w:val="1"/>
        </w:numPr>
        <w:spacing w:line="360" w:lineRule="auto"/>
        <w:jc w:val="both"/>
        <w:rPr>
          <w:sz w:val="24"/>
          <w:szCs w:val="24"/>
        </w:rPr>
      </w:pPr>
      <w:r>
        <w:rPr>
          <w:sz w:val="24"/>
          <w:szCs w:val="24"/>
        </w:rPr>
        <w:t>Las administraciones públicas protegerán a aquellas personas o grupo de personas especialmente vulnerables a la discriminación por razón de edad.</w:t>
      </w:r>
    </w:p>
    <w:p w14:paraId="255F094A" w14:textId="77777777" w:rsidR="00B111FB" w:rsidRDefault="00B111FB">
      <w:pPr>
        <w:spacing w:line="360" w:lineRule="auto"/>
        <w:jc w:val="center"/>
        <w:rPr>
          <w:b/>
          <w:sz w:val="24"/>
          <w:szCs w:val="24"/>
        </w:rPr>
      </w:pPr>
    </w:p>
    <w:p w14:paraId="49F40FCF" w14:textId="77777777" w:rsidR="00B111FB" w:rsidRDefault="007F1F4A">
      <w:pPr>
        <w:spacing w:line="360" w:lineRule="auto"/>
        <w:jc w:val="center"/>
        <w:rPr>
          <w:i/>
          <w:sz w:val="24"/>
          <w:szCs w:val="24"/>
        </w:rPr>
      </w:pPr>
      <w:r>
        <w:rPr>
          <w:b/>
          <w:sz w:val="24"/>
          <w:szCs w:val="24"/>
        </w:rPr>
        <w:t xml:space="preserve">Artículo 6. </w:t>
      </w:r>
      <w:r>
        <w:rPr>
          <w:i/>
          <w:sz w:val="24"/>
          <w:szCs w:val="24"/>
        </w:rPr>
        <w:t xml:space="preserve">Derecho a la dignidad. </w:t>
      </w:r>
    </w:p>
    <w:p w14:paraId="330F4D52" w14:textId="77777777" w:rsidR="00B111FB" w:rsidRDefault="00B111FB">
      <w:pPr>
        <w:spacing w:line="360" w:lineRule="auto"/>
        <w:jc w:val="center"/>
        <w:rPr>
          <w:i/>
          <w:sz w:val="24"/>
          <w:szCs w:val="24"/>
        </w:rPr>
      </w:pPr>
    </w:p>
    <w:p w14:paraId="6D160373" w14:textId="77777777" w:rsidR="00B111FB" w:rsidRDefault="007F1F4A">
      <w:pPr>
        <w:spacing w:line="360" w:lineRule="auto"/>
        <w:jc w:val="both"/>
        <w:rPr>
          <w:sz w:val="24"/>
          <w:szCs w:val="24"/>
        </w:rPr>
      </w:pPr>
      <w:r>
        <w:rPr>
          <w:sz w:val="24"/>
          <w:szCs w:val="24"/>
        </w:rPr>
        <w:t>Las personas mayores tienen el derecho fundamental a ser tratadas con respeto y dignidad, en igualdad de condiciones con el resto de la sociedad, independientemente de su edad, estado de salud o situación económica.</w:t>
      </w:r>
    </w:p>
    <w:p w14:paraId="008F499E" w14:textId="77777777" w:rsidR="00B111FB" w:rsidRDefault="00B111FB">
      <w:pPr>
        <w:spacing w:line="360" w:lineRule="auto"/>
        <w:jc w:val="both"/>
        <w:rPr>
          <w:sz w:val="24"/>
          <w:szCs w:val="24"/>
        </w:rPr>
      </w:pPr>
    </w:p>
    <w:p w14:paraId="1407E92D" w14:textId="77777777" w:rsidR="00B111FB" w:rsidRDefault="007F1F4A">
      <w:pPr>
        <w:spacing w:line="360" w:lineRule="auto"/>
        <w:jc w:val="center"/>
        <w:rPr>
          <w:sz w:val="24"/>
          <w:szCs w:val="24"/>
          <w:highlight w:val="yellow"/>
        </w:rPr>
      </w:pPr>
      <w:r>
        <w:rPr>
          <w:b/>
          <w:sz w:val="24"/>
          <w:szCs w:val="24"/>
        </w:rPr>
        <w:t xml:space="preserve">Artículo 7. </w:t>
      </w:r>
      <w:r>
        <w:rPr>
          <w:i/>
          <w:sz w:val="24"/>
          <w:szCs w:val="24"/>
        </w:rPr>
        <w:t xml:space="preserve">Derecho a la Autonomía. </w:t>
      </w:r>
    </w:p>
    <w:p w14:paraId="0E890E5C" w14:textId="77777777" w:rsidR="00B111FB" w:rsidRDefault="00B111FB">
      <w:pPr>
        <w:spacing w:line="360" w:lineRule="auto"/>
        <w:jc w:val="both"/>
        <w:rPr>
          <w:sz w:val="24"/>
          <w:szCs w:val="24"/>
        </w:rPr>
      </w:pPr>
    </w:p>
    <w:p w14:paraId="3AF8A871" w14:textId="77777777" w:rsidR="00B111FB" w:rsidRDefault="007F1F4A">
      <w:pPr>
        <w:spacing w:line="360" w:lineRule="auto"/>
        <w:jc w:val="both"/>
        <w:rPr>
          <w:sz w:val="24"/>
          <w:szCs w:val="24"/>
          <w:highlight w:val="yellow"/>
        </w:rPr>
      </w:pPr>
      <w:r>
        <w:rPr>
          <w:sz w:val="24"/>
          <w:szCs w:val="24"/>
        </w:rPr>
        <w:t>Las personas mayores tienen derecho en igualdad de condiciones de todas las personas a vivir en la comunidad, con opciones iguales a las de las demás, y adoptarán medidas efectivas y pertinentes para facilitar el pleno goce de este derecho por las personas mayores y su plena inclusión y participación en la comunidad.</w:t>
      </w:r>
    </w:p>
    <w:p w14:paraId="7062BE0B" w14:textId="77777777" w:rsidR="00B111FB" w:rsidRDefault="00B111FB">
      <w:pPr>
        <w:spacing w:line="360" w:lineRule="auto"/>
        <w:rPr>
          <w:sz w:val="24"/>
          <w:szCs w:val="24"/>
        </w:rPr>
      </w:pPr>
    </w:p>
    <w:p w14:paraId="17219CFE" w14:textId="77777777" w:rsidR="00B111FB" w:rsidRDefault="007F1F4A">
      <w:pPr>
        <w:spacing w:line="360" w:lineRule="auto"/>
        <w:jc w:val="center"/>
        <w:rPr>
          <w:i/>
          <w:sz w:val="24"/>
          <w:szCs w:val="24"/>
        </w:rPr>
      </w:pPr>
      <w:r>
        <w:rPr>
          <w:b/>
          <w:sz w:val="24"/>
          <w:szCs w:val="24"/>
        </w:rPr>
        <w:t xml:space="preserve">Artículo 8. </w:t>
      </w:r>
      <w:r>
        <w:rPr>
          <w:i/>
          <w:sz w:val="24"/>
          <w:szCs w:val="24"/>
        </w:rPr>
        <w:t>Derecho a la Participación Activa.</w:t>
      </w:r>
    </w:p>
    <w:p w14:paraId="7F906C73" w14:textId="77777777" w:rsidR="00B111FB" w:rsidRDefault="00B111FB">
      <w:pPr>
        <w:spacing w:line="360" w:lineRule="auto"/>
        <w:jc w:val="center"/>
        <w:rPr>
          <w:i/>
          <w:sz w:val="24"/>
          <w:szCs w:val="24"/>
        </w:rPr>
      </w:pPr>
    </w:p>
    <w:p w14:paraId="629D701C" w14:textId="77777777" w:rsidR="00B111FB" w:rsidRDefault="007F1F4A">
      <w:pPr>
        <w:numPr>
          <w:ilvl w:val="0"/>
          <w:numId w:val="15"/>
        </w:numPr>
        <w:spacing w:line="360" w:lineRule="auto"/>
        <w:jc w:val="both"/>
        <w:rPr>
          <w:sz w:val="24"/>
          <w:szCs w:val="24"/>
        </w:rPr>
      </w:pPr>
      <w:r>
        <w:rPr>
          <w:sz w:val="24"/>
          <w:szCs w:val="24"/>
        </w:rPr>
        <w:lastRenderedPageBreak/>
        <w:t>Con el propósito de promover activamente un entorno inclusivo que permita a las personas mayores participar plena y efectivamente en la dirección de los asuntos públicos, sin discriminación y en igualdad de condiciones con los demás, se establece el derecho a la participación activa de las personas mayores en los asuntos públicos. Este derecho incluye:</w:t>
      </w:r>
    </w:p>
    <w:p w14:paraId="4CE2D796" w14:textId="77777777" w:rsidR="00B111FB" w:rsidRDefault="007F1F4A">
      <w:pPr>
        <w:numPr>
          <w:ilvl w:val="0"/>
          <w:numId w:val="18"/>
        </w:numPr>
        <w:spacing w:line="360" w:lineRule="auto"/>
        <w:jc w:val="both"/>
        <w:rPr>
          <w:sz w:val="24"/>
          <w:szCs w:val="24"/>
        </w:rPr>
      </w:pPr>
      <w:r>
        <w:rPr>
          <w:sz w:val="24"/>
          <w:szCs w:val="24"/>
        </w:rPr>
        <w:t>Las personas mayores tendrán el derecho de participar activamente en la vida pública y política del país. Esto abarca la administración de partidos políticos, asegurando su inclusión plena en los procesos democráticos y decisiones que afecten a la sociedad en su conjunto.</w:t>
      </w:r>
    </w:p>
    <w:p w14:paraId="3575612C" w14:textId="77777777" w:rsidR="00B111FB" w:rsidRDefault="007F1F4A">
      <w:pPr>
        <w:numPr>
          <w:ilvl w:val="0"/>
          <w:numId w:val="18"/>
        </w:numPr>
        <w:spacing w:line="360" w:lineRule="auto"/>
        <w:jc w:val="both"/>
        <w:rPr>
          <w:sz w:val="24"/>
          <w:szCs w:val="24"/>
        </w:rPr>
      </w:pPr>
      <w:r>
        <w:rPr>
          <w:sz w:val="24"/>
          <w:szCs w:val="24"/>
        </w:rPr>
        <w:t>Las personas mayores tendrán el derecho a ser elegidas y ocupar cargos públicos en todos los niveles de gobierno, sin discriminación por razón de la edad. Se incluye la participación en procesos electorales, debates públicos, y otras actividades relacionadas con la vida política del país.</w:t>
      </w:r>
    </w:p>
    <w:p w14:paraId="731D99FE" w14:textId="77777777" w:rsidR="00B111FB" w:rsidRDefault="007F1F4A">
      <w:pPr>
        <w:numPr>
          <w:ilvl w:val="0"/>
          <w:numId w:val="18"/>
        </w:numPr>
        <w:spacing w:line="360" w:lineRule="auto"/>
        <w:jc w:val="both"/>
        <w:rPr>
          <w:sz w:val="24"/>
          <w:szCs w:val="24"/>
        </w:rPr>
      </w:pPr>
      <w:r>
        <w:rPr>
          <w:sz w:val="24"/>
          <w:szCs w:val="24"/>
        </w:rPr>
        <w:t>Las personas mayores tendrán el derecho a incorporarse y participar activamente en organizaciones a nivel internacional, nacional, regional y local, contribuyendo con su experiencia y garantizando su voz en los procesos que impacten en sus derechos y bienestar</w:t>
      </w:r>
    </w:p>
    <w:p w14:paraId="51A98A47" w14:textId="77777777" w:rsidR="00B111FB" w:rsidRDefault="00B111FB">
      <w:pPr>
        <w:spacing w:line="360" w:lineRule="auto"/>
        <w:ind w:left="720"/>
        <w:jc w:val="both"/>
        <w:rPr>
          <w:sz w:val="24"/>
          <w:szCs w:val="24"/>
        </w:rPr>
      </w:pPr>
    </w:p>
    <w:p w14:paraId="702A99EF" w14:textId="77777777" w:rsidR="00B111FB" w:rsidRDefault="007F1F4A">
      <w:pPr>
        <w:spacing w:line="360" w:lineRule="auto"/>
        <w:ind w:left="720"/>
        <w:jc w:val="both"/>
        <w:rPr>
          <w:sz w:val="24"/>
          <w:szCs w:val="24"/>
          <w:highlight w:val="yellow"/>
        </w:rPr>
      </w:pPr>
      <w:r>
        <w:rPr>
          <w:sz w:val="24"/>
          <w:szCs w:val="24"/>
        </w:rPr>
        <w:t>2. Las personas mayores también gozan del derecho a participar activamente en la vida cultural y deportiva de la comunidad, con el propósito de enriquecer su calidad de vida, promover la interacción social, y mantener un estilo de vida activo y saludable. Se promoverán diversos programas culturales y deportivos específicamente diseñados para las personas mayores con perspectiva innovadora y no repetitiva, que se ajusten a sus necesidades, intereses y habilidades, fomentando la participación activa en la sociedad y el mantenimiento de la salud y el bienestar y asi no se verse obligados a vivir con arreglo a un sistema de vida específico repetitivo y no conforme.</w:t>
      </w:r>
    </w:p>
    <w:p w14:paraId="2D60655B" w14:textId="77777777" w:rsidR="00B111FB" w:rsidRDefault="00B111FB">
      <w:pPr>
        <w:spacing w:line="360" w:lineRule="auto"/>
        <w:ind w:left="720"/>
        <w:jc w:val="both"/>
        <w:rPr>
          <w:sz w:val="24"/>
          <w:szCs w:val="24"/>
          <w:highlight w:val="yellow"/>
        </w:rPr>
      </w:pPr>
    </w:p>
    <w:p w14:paraId="661D0D87" w14:textId="77777777" w:rsidR="00B111FB" w:rsidRDefault="007F1F4A">
      <w:pPr>
        <w:spacing w:line="360" w:lineRule="auto"/>
        <w:jc w:val="center"/>
        <w:rPr>
          <w:i/>
          <w:sz w:val="24"/>
          <w:szCs w:val="24"/>
        </w:rPr>
      </w:pPr>
      <w:r>
        <w:rPr>
          <w:b/>
          <w:sz w:val="24"/>
          <w:szCs w:val="24"/>
        </w:rPr>
        <w:t xml:space="preserve">Artículo 9. </w:t>
      </w:r>
      <w:r>
        <w:rPr>
          <w:i/>
          <w:sz w:val="24"/>
          <w:szCs w:val="24"/>
        </w:rPr>
        <w:t xml:space="preserve">Derecho a la vida. </w:t>
      </w:r>
    </w:p>
    <w:p w14:paraId="039CDA19" w14:textId="77777777" w:rsidR="00B111FB" w:rsidRDefault="00B111FB">
      <w:pPr>
        <w:spacing w:line="360" w:lineRule="auto"/>
        <w:jc w:val="center"/>
        <w:rPr>
          <w:i/>
          <w:sz w:val="24"/>
          <w:szCs w:val="24"/>
        </w:rPr>
      </w:pPr>
    </w:p>
    <w:p w14:paraId="3367B3B2" w14:textId="16166836" w:rsidR="00B111FB" w:rsidRDefault="007F1F4A">
      <w:pPr>
        <w:spacing w:line="360" w:lineRule="auto"/>
        <w:jc w:val="both"/>
        <w:rPr>
          <w:sz w:val="24"/>
          <w:szCs w:val="24"/>
        </w:rPr>
      </w:pPr>
      <w:r>
        <w:rPr>
          <w:sz w:val="24"/>
          <w:szCs w:val="24"/>
        </w:rPr>
        <w:t>Las personas mayores tienen el mismo derecho a la vida que los demás ciudadanos conforme a nuestro ordenamiento jurídico. Este derecho incluye la integridad física y emocional, así como al pleno desarrollo de su personalidad.</w:t>
      </w:r>
    </w:p>
    <w:p w14:paraId="2C657980" w14:textId="77777777" w:rsidR="00B111FB" w:rsidRDefault="007F1F4A">
      <w:pPr>
        <w:spacing w:line="360" w:lineRule="auto"/>
        <w:jc w:val="both"/>
        <w:rPr>
          <w:sz w:val="24"/>
          <w:szCs w:val="24"/>
        </w:rPr>
      </w:pPr>
      <w:r>
        <w:rPr>
          <w:sz w:val="24"/>
          <w:szCs w:val="24"/>
        </w:rPr>
        <w:lastRenderedPageBreak/>
        <w:t>El Estado adoptará medidas para prevenir y sancionar cualquier forma de violencia, o abuso que afecte la vida y el bienestar de las personas mayores.</w:t>
      </w:r>
    </w:p>
    <w:p w14:paraId="4BF2E211" w14:textId="77777777" w:rsidR="00B111FB" w:rsidRDefault="00B111FB">
      <w:pPr>
        <w:spacing w:line="360" w:lineRule="auto"/>
        <w:jc w:val="both"/>
        <w:rPr>
          <w:sz w:val="24"/>
          <w:szCs w:val="24"/>
        </w:rPr>
      </w:pPr>
    </w:p>
    <w:p w14:paraId="3FD7735A" w14:textId="77777777" w:rsidR="00B111FB" w:rsidRDefault="007F1F4A">
      <w:pPr>
        <w:spacing w:line="360" w:lineRule="auto"/>
        <w:jc w:val="center"/>
        <w:rPr>
          <w:i/>
          <w:sz w:val="24"/>
          <w:szCs w:val="24"/>
        </w:rPr>
      </w:pPr>
      <w:r>
        <w:rPr>
          <w:b/>
          <w:sz w:val="24"/>
          <w:szCs w:val="24"/>
        </w:rPr>
        <w:t xml:space="preserve">Artículo 10. </w:t>
      </w:r>
      <w:r>
        <w:rPr>
          <w:i/>
          <w:sz w:val="24"/>
          <w:szCs w:val="24"/>
        </w:rPr>
        <w:t xml:space="preserve">Derecho a la salud. </w:t>
      </w:r>
    </w:p>
    <w:p w14:paraId="477120FB" w14:textId="77777777" w:rsidR="00B111FB" w:rsidRDefault="00B111FB">
      <w:pPr>
        <w:spacing w:line="360" w:lineRule="auto"/>
        <w:rPr>
          <w:i/>
          <w:sz w:val="24"/>
          <w:szCs w:val="24"/>
        </w:rPr>
      </w:pPr>
    </w:p>
    <w:p w14:paraId="5A0B1C7E" w14:textId="77777777" w:rsidR="00B111FB" w:rsidRDefault="007F1F4A">
      <w:pPr>
        <w:spacing w:line="360" w:lineRule="auto"/>
        <w:jc w:val="both"/>
        <w:rPr>
          <w:sz w:val="24"/>
          <w:szCs w:val="24"/>
        </w:rPr>
      </w:pPr>
      <w:r>
        <w:rPr>
          <w:sz w:val="24"/>
          <w:szCs w:val="24"/>
        </w:rPr>
        <w:t>Las personas mayores tienen el derecho fundamental a disfrutar del más alto nivel posible de salud física y mental. En el reconocimiento de este derecho, se incluye:</w:t>
      </w:r>
    </w:p>
    <w:p w14:paraId="7750E968" w14:textId="77777777" w:rsidR="00B111FB" w:rsidRDefault="00B111FB">
      <w:pPr>
        <w:spacing w:line="360" w:lineRule="auto"/>
        <w:jc w:val="both"/>
        <w:rPr>
          <w:sz w:val="24"/>
          <w:szCs w:val="24"/>
        </w:rPr>
      </w:pPr>
    </w:p>
    <w:p w14:paraId="7617409A" w14:textId="77777777" w:rsidR="00B111FB" w:rsidRDefault="007F1F4A">
      <w:pPr>
        <w:numPr>
          <w:ilvl w:val="0"/>
          <w:numId w:val="6"/>
        </w:numPr>
        <w:spacing w:line="360" w:lineRule="auto"/>
        <w:jc w:val="both"/>
        <w:rPr>
          <w:sz w:val="24"/>
          <w:szCs w:val="24"/>
        </w:rPr>
      </w:pPr>
      <w:r>
        <w:rPr>
          <w:sz w:val="24"/>
          <w:szCs w:val="24"/>
        </w:rPr>
        <w:t xml:space="preserve">la capacidad para acceder a tratamiento y atención médica, sin poder considerar prescindible la salud de la persona mayor en relación a la vida de otras personas. </w:t>
      </w:r>
    </w:p>
    <w:p w14:paraId="75163DAB" w14:textId="77777777" w:rsidR="00B111FB" w:rsidRDefault="007F1F4A">
      <w:pPr>
        <w:numPr>
          <w:ilvl w:val="0"/>
          <w:numId w:val="6"/>
        </w:numPr>
        <w:spacing w:line="360" w:lineRule="auto"/>
        <w:jc w:val="both"/>
        <w:rPr>
          <w:sz w:val="24"/>
          <w:szCs w:val="24"/>
        </w:rPr>
      </w:pPr>
      <w:r>
        <w:rPr>
          <w:sz w:val="24"/>
          <w:szCs w:val="24"/>
        </w:rPr>
        <w:t xml:space="preserve">el acceso al control de prevención de enfermedades y promoción del bienestar físico y mental. </w:t>
      </w:r>
    </w:p>
    <w:p w14:paraId="7148AE59" w14:textId="77777777" w:rsidR="00B111FB" w:rsidRDefault="007F1F4A">
      <w:pPr>
        <w:numPr>
          <w:ilvl w:val="0"/>
          <w:numId w:val="6"/>
        </w:numPr>
        <w:spacing w:line="360" w:lineRule="auto"/>
        <w:jc w:val="both"/>
        <w:rPr>
          <w:sz w:val="24"/>
          <w:szCs w:val="24"/>
        </w:rPr>
      </w:pPr>
      <w:r>
        <w:rPr>
          <w:sz w:val="24"/>
          <w:szCs w:val="24"/>
        </w:rPr>
        <w:t>el derecho de expresar su consentimiento de manera libre y debidamente informada en asuntos relacionados con su salud. La denegación de este derecho representa una violación de los derechos humanos de la persona mayor.</w:t>
      </w:r>
    </w:p>
    <w:p w14:paraId="0C557576" w14:textId="77777777" w:rsidR="00B111FB" w:rsidRDefault="007F1F4A">
      <w:pPr>
        <w:numPr>
          <w:ilvl w:val="0"/>
          <w:numId w:val="6"/>
        </w:numPr>
        <w:spacing w:line="360" w:lineRule="auto"/>
        <w:jc w:val="both"/>
        <w:rPr>
          <w:sz w:val="24"/>
          <w:szCs w:val="24"/>
        </w:rPr>
      </w:pPr>
      <w:r>
        <w:rPr>
          <w:sz w:val="24"/>
          <w:szCs w:val="24"/>
        </w:rPr>
        <w:t xml:space="preserve">el derecho de dar su consentimiento, rechazar o suspender de manera voluntaria procedimientos médicos o quirúrgicos. Además, tienen el derecho a recibir información precisa y oportuna sobre las posibles implicaciones y riesgos de tomar tales decisiones. </w:t>
      </w:r>
    </w:p>
    <w:p w14:paraId="4587DD59" w14:textId="77777777" w:rsidR="00B111FB" w:rsidRDefault="00B111FB">
      <w:pPr>
        <w:spacing w:line="360" w:lineRule="auto"/>
        <w:jc w:val="both"/>
        <w:rPr>
          <w:sz w:val="24"/>
          <w:szCs w:val="24"/>
        </w:rPr>
      </w:pPr>
    </w:p>
    <w:p w14:paraId="084382FE" w14:textId="77777777" w:rsidR="00B111FB" w:rsidRDefault="007F1F4A">
      <w:pPr>
        <w:spacing w:line="360" w:lineRule="auto"/>
        <w:jc w:val="both"/>
        <w:rPr>
          <w:sz w:val="24"/>
          <w:szCs w:val="24"/>
        </w:rPr>
      </w:pPr>
      <w:r>
        <w:rPr>
          <w:sz w:val="24"/>
          <w:szCs w:val="24"/>
        </w:rPr>
        <w:t>El Estado garantizará que las personas mayores no sean objeto de discriminación en cuanto a la contratación de seguros de salud y de vida. Además, se asegurará de que la prestación de estos seguros sea equitativa y justa.</w:t>
      </w:r>
    </w:p>
    <w:p w14:paraId="2104EDB7" w14:textId="77777777" w:rsidR="00B111FB" w:rsidRDefault="00B111FB">
      <w:pPr>
        <w:spacing w:line="360" w:lineRule="auto"/>
        <w:rPr>
          <w:sz w:val="24"/>
          <w:szCs w:val="24"/>
        </w:rPr>
      </w:pPr>
    </w:p>
    <w:p w14:paraId="55205C19" w14:textId="77777777" w:rsidR="00B111FB" w:rsidRDefault="007F1F4A">
      <w:pPr>
        <w:spacing w:line="360" w:lineRule="auto"/>
        <w:jc w:val="center"/>
        <w:rPr>
          <w:i/>
          <w:sz w:val="24"/>
          <w:szCs w:val="24"/>
        </w:rPr>
      </w:pPr>
      <w:r>
        <w:rPr>
          <w:b/>
          <w:sz w:val="24"/>
          <w:szCs w:val="24"/>
        </w:rPr>
        <w:t>Artículo 11.</w:t>
      </w:r>
      <w:r>
        <w:rPr>
          <w:i/>
          <w:sz w:val="24"/>
          <w:szCs w:val="24"/>
        </w:rPr>
        <w:t xml:space="preserve"> Derecho a la Seguridad y la Protección.</w:t>
      </w:r>
    </w:p>
    <w:p w14:paraId="557A0405" w14:textId="77777777" w:rsidR="00B111FB" w:rsidRDefault="00B111FB">
      <w:pPr>
        <w:spacing w:line="360" w:lineRule="auto"/>
        <w:jc w:val="center"/>
        <w:rPr>
          <w:i/>
          <w:sz w:val="24"/>
          <w:szCs w:val="24"/>
        </w:rPr>
      </w:pPr>
    </w:p>
    <w:p w14:paraId="44F924F5" w14:textId="77777777" w:rsidR="00B111FB" w:rsidRDefault="007F1F4A">
      <w:pPr>
        <w:numPr>
          <w:ilvl w:val="0"/>
          <w:numId w:val="9"/>
        </w:numPr>
        <w:spacing w:line="360" w:lineRule="auto"/>
        <w:jc w:val="both"/>
        <w:rPr>
          <w:sz w:val="24"/>
          <w:szCs w:val="24"/>
        </w:rPr>
      </w:pPr>
      <w:r>
        <w:rPr>
          <w:sz w:val="24"/>
          <w:szCs w:val="24"/>
        </w:rPr>
        <w:t>Toda persona mayor tiene el derecho a vivir libre de violencia, ya sea en su hogar, en la comunidad o en cualquier entorno en el que resida.</w:t>
      </w:r>
    </w:p>
    <w:p w14:paraId="250BAF7C" w14:textId="77777777" w:rsidR="00B111FB" w:rsidRDefault="007F1F4A">
      <w:pPr>
        <w:numPr>
          <w:ilvl w:val="0"/>
          <w:numId w:val="9"/>
        </w:numPr>
        <w:spacing w:line="360" w:lineRule="auto"/>
        <w:jc w:val="both"/>
        <w:rPr>
          <w:sz w:val="24"/>
          <w:szCs w:val="24"/>
        </w:rPr>
      </w:pPr>
      <w:r>
        <w:rPr>
          <w:sz w:val="24"/>
          <w:szCs w:val="24"/>
        </w:rPr>
        <w:t>En el Derecho a la Protección se incluye:</w:t>
      </w:r>
    </w:p>
    <w:p w14:paraId="4C57F1C7" w14:textId="77777777" w:rsidR="00B111FB" w:rsidRDefault="007F1F4A">
      <w:pPr>
        <w:numPr>
          <w:ilvl w:val="0"/>
          <w:numId w:val="2"/>
        </w:numPr>
        <w:spacing w:line="360" w:lineRule="auto"/>
        <w:jc w:val="both"/>
        <w:rPr>
          <w:sz w:val="24"/>
          <w:szCs w:val="24"/>
        </w:rPr>
      </w:pPr>
      <w:r>
        <w:rPr>
          <w:sz w:val="24"/>
          <w:szCs w:val="24"/>
        </w:rPr>
        <w:t>la protección contra el abuso, el maltrato y la explotación, así como;</w:t>
      </w:r>
    </w:p>
    <w:p w14:paraId="64E32EF1" w14:textId="77777777" w:rsidR="00B111FB" w:rsidRDefault="007F1F4A">
      <w:pPr>
        <w:numPr>
          <w:ilvl w:val="0"/>
          <w:numId w:val="2"/>
        </w:numPr>
        <w:spacing w:line="360" w:lineRule="auto"/>
        <w:jc w:val="both"/>
        <w:rPr>
          <w:sz w:val="24"/>
          <w:szCs w:val="24"/>
        </w:rPr>
      </w:pPr>
      <w:r>
        <w:rPr>
          <w:sz w:val="24"/>
          <w:szCs w:val="24"/>
        </w:rPr>
        <w:t xml:space="preserve">las condiciones de vida seguras y libres de violencia. </w:t>
      </w:r>
    </w:p>
    <w:p w14:paraId="7A8CB09C" w14:textId="77777777" w:rsidR="00B111FB" w:rsidRDefault="007F1F4A">
      <w:pPr>
        <w:numPr>
          <w:ilvl w:val="0"/>
          <w:numId w:val="9"/>
        </w:numPr>
        <w:spacing w:line="360" w:lineRule="auto"/>
        <w:jc w:val="both"/>
        <w:rPr>
          <w:sz w:val="24"/>
          <w:szCs w:val="24"/>
        </w:rPr>
      </w:pPr>
      <w:r>
        <w:rPr>
          <w:sz w:val="24"/>
          <w:szCs w:val="24"/>
        </w:rPr>
        <w:lastRenderedPageBreak/>
        <w:t>Las personas mayores tienen derecho a un trato digno, respetuoso y valioso en todos los aspectos de su vida. Se prohíbe cualquier forma de maltrato, abuso o negligencia.</w:t>
      </w:r>
    </w:p>
    <w:p w14:paraId="02604171" w14:textId="77777777" w:rsidR="00B111FB" w:rsidRDefault="00B111FB">
      <w:pPr>
        <w:spacing w:line="360" w:lineRule="auto"/>
        <w:jc w:val="both"/>
        <w:rPr>
          <w:sz w:val="24"/>
          <w:szCs w:val="24"/>
        </w:rPr>
      </w:pPr>
    </w:p>
    <w:p w14:paraId="41BB4DC3" w14:textId="77777777" w:rsidR="00B111FB" w:rsidRDefault="007F1F4A">
      <w:pPr>
        <w:spacing w:line="360" w:lineRule="auto"/>
        <w:jc w:val="center"/>
        <w:rPr>
          <w:i/>
          <w:sz w:val="24"/>
          <w:szCs w:val="24"/>
        </w:rPr>
      </w:pPr>
      <w:r>
        <w:rPr>
          <w:b/>
          <w:sz w:val="24"/>
          <w:szCs w:val="24"/>
        </w:rPr>
        <w:t xml:space="preserve">Artículo 12. </w:t>
      </w:r>
      <w:r>
        <w:rPr>
          <w:i/>
          <w:sz w:val="24"/>
          <w:szCs w:val="24"/>
        </w:rPr>
        <w:t>Derecho a la Educación y al Aprendizaje Permanente.</w:t>
      </w:r>
    </w:p>
    <w:p w14:paraId="49A31725" w14:textId="77777777" w:rsidR="00B111FB" w:rsidRDefault="00B111FB">
      <w:pPr>
        <w:spacing w:line="360" w:lineRule="auto"/>
        <w:jc w:val="center"/>
        <w:rPr>
          <w:i/>
          <w:sz w:val="24"/>
          <w:szCs w:val="24"/>
        </w:rPr>
      </w:pPr>
    </w:p>
    <w:p w14:paraId="10BBC71A" w14:textId="77777777" w:rsidR="00B111FB" w:rsidRDefault="007F1F4A">
      <w:pPr>
        <w:numPr>
          <w:ilvl w:val="0"/>
          <w:numId w:val="16"/>
        </w:numPr>
        <w:spacing w:line="360" w:lineRule="auto"/>
        <w:jc w:val="both"/>
        <w:rPr>
          <w:sz w:val="24"/>
          <w:szCs w:val="24"/>
        </w:rPr>
      </w:pPr>
      <w:r>
        <w:rPr>
          <w:sz w:val="24"/>
          <w:szCs w:val="24"/>
        </w:rPr>
        <w:t>Las personas mayores tienen el derecho de acceder a oportunidades educativas y de aprendizaje a lo largo de toda la vida, en ejercicio de su derecho de autonomía reconocido en el artículo 7 de esta misma ley.</w:t>
      </w:r>
    </w:p>
    <w:p w14:paraId="0ED1F010" w14:textId="77777777" w:rsidR="00B111FB" w:rsidRDefault="007F1F4A">
      <w:pPr>
        <w:numPr>
          <w:ilvl w:val="0"/>
          <w:numId w:val="16"/>
        </w:numPr>
        <w:spacing w:line="360" w:lineRule="auto"/>
        <w:jc w:val="both"/>
        <w:rPr>
          <w:sz w:val="24"/>
          <w:szCs w:val="24"/>
        </w:rPr>
      </w:pPr>
      <w:r>
        <w:rPr>
          <w:sz w:val="24"/>
          <w:szCs w:val="24"/>
        </w:rPr>
        <w:t>Las personas mayores tendrán derecho a recibir apoyo y orientación para acceder a la educación, incluyendo asesoramiento sobre opciones educativas, servicios de tutoría y adaptaciones razonables en caso de necesitarlas.</w:t>
      </w:r>
    </w:p>
    <w:p w14:paraId="26F35175" w14:textId="77777777" w:rsidR="00B111FB" w:rsidRDefault="007F1F4A">
      <w:pPr>
        <w:numPr>
          <w:ilvl w:val="0"/>
          <w:numId w:val="16"/>
        </w:numPr>
        <w:spacing w:line="360" w:lineRule="auto"/>
        <w:jc w:val="both"/>
        <w:rPr>
          <w:sz w:val="24"/>
          <w:szCs w:val="24"/>
        </w:rPr>
      </w:pPr>
      <w:r>
        <w:rPr>
          <w:sz w:val="24"/>
          <w:szCs w:val="24"/>
        </w:rPr>
        <w:t>Se establecerán sistemas de reconocimiento y validación de competencias y conocimientos adquiridos a lo largo de la vida, permitiendo a las personas mayores obtener certificados y reconocimiento por su aprendizaje.</w:t>
      </w:r>
    </w:p>
    <w:p w14:paraId="5F88BF75" w14:textId="77777777" w:rsidR="00B111FB" w:rsidRDefault="00B111FB">
      <w:pPr>
        <w:spacing w:line="360" w:lineRule="auto"/>
        <w:rPr>
          <w:sz w:val="24"/>
          <w:szCs w:val="24"/>
        </w:rPr>
      </w:pPr>
    </w:p>
    <w:p w14:paraId="1C25D00F" w14:textId="77777777" w:rsidR="00B111FB" w:rsidRDefault="007F1F4A">
      <w:pPr>
        <w:spacing w:line="360" w:lineRule="auto"/>
        <w:jc w:val="center"/>
        <w:rPr>
          <w:i/>
          <w:sz w:val="24"/>
          <w:szCs w:val="24"/>
          <w:highlight w:val="yellow"/>
        </w:rPr>
      </w:pPr>
      <w:r>
        <w:rPr>
          <w:b/>
          <w:sz w:val="24"/>
          <w:szCs w:val="24"/>
        </w:rPr>
        <w:t xml:space="preserve">Artículo 13. </w:t>
      </w:r>
      <w:r>
        <w:rPr>
          <w:i/>
          <w:sz w:val="24"/>
          <w:szCs w:val="24"/>
        </w:rPr>
        <w:t>Derecho a la Vivienda Adecuada.</w:t>
      </w:r>
    </w:p>
    <w:p w14:paraId="71ABA025" w14:textId="77777777" w:rsidR="00B111FB" w:rsidRDefault="00B111FB">
      <w:pPr>
        <w:spacing w:line="360" w:lineRule="auto"/>
        <w:jc w:val="center"/>
        <w:rPr>
          <w:i/>
          <w:sz w:val="24"/>
          <w:szCs w:val="24"/>
        </w:rPr>
      </w:pPr>
    </w:p>
    <w:p w14:paraId="602B9D55" w14:textId="77777777" w:rsidR="00B111FB" w:rsidRDefault="007F1F4A">
      <w:pPr>
        <w:numPr>
          <w:ilvl w:val="0"/>
          <w:numId w:val="7"/>
        </w:numPr>
        <w:spacing w:line="360" w:lineRule="auto"/>
        <w:jc w:val="both"/>
        <w:rPr>
          <w:sz w:val="24"/>
          <w:szCs w:val="24"/>
        </w:rPr>
      </w:pPr>
      <w:r>
        <w:rPr>
          <w:sz w:val="24"/>
          <w:szCs w:val="24"/>
        </w:rPr>
        <w:t>Toda persona tiene el derecho a una vivienda adecuada que garantice su bienestar y dignidad, independientemente de su edad, género, origen étnico, estado de salud, capacidad económica, orientación sexual, religión o cualquier otra característica personal.</w:t>
      </w:r>
    </w:p>
    <w:p w14:paraId="043FA352" w14:textId="77777777" w:rsidR="00B111FB" w:rsidRDefault="007F1F4A">
      <w:pPr>
        <w:numPr>
          <w:ilvl w:val="0"/>
          <w:numId w:val="7"/>
        </w:numPr>
        <w:spacing w:line="360" w:lineRule="auto"/>
        <w:jc w:val="both"/>
        <w:rPr>
          <w:sz w:val="24"/>
          <w:szCs w:val="24"/>
        </w:rPr>
      </w:pPr>
      <w:r>
        <w:rPr>
          <w:sz w:val="24"/>
          <w:szCs w:val="24"/>
        </w:rPr>
        <w:t xml:space="preserve">Las personas mayores tienen el derecho a que tengan la oportunidad de elegir su lugar de residencia y dónde y con quién vivir, en igualdad de condiciones con las demás, y no se vean obligadas a vivir con arreglo a un sistema de vida específico al igual que vivir en una vivienda que sea segura, cómoda, accesible y adecuada para sus necesidades individuales para así poder desarrollar su vida libre e independiente. Esto incluye la adaptación de viviendas existentes cuando sea necesario. </w:t>
      </w:r>
    </w:p>
    <w:p w14:paraId="18692150" w14:textId="77777777" w:rsidR="00B111FB" w:rsidRDefault="007F1F4A">
      <w:pPr>
        <w:numPr>
          <w:ilvl w:val="0"/>
          <w:numId w:val="7"/>
        </w:numPr>
        <w:spacing w:line="360" w:lineRule="auto"/>
        <w:jc w:val="both"/>
        <w:rPr>
          <w:sz w:val="24"/>
          <w:szCs w:val="24"/>
        </w:rPr>
      </w:pPr>
      <w:r>
        <w:rPr>
          <w:sz w:val="24"/>
          <w:szCs w:val="24"/>
        </w:rPr>
        <w:t>Las personas mayores tienen derecho a un nivel de seguridad en la tenencia que les garantice protección legal contra desalojos forzosos, acoso y otras amenazas.</w:t>
      </w:r>
    </w:p>
    <w:p w14:paraId="142FA719" w14:textId="77777777" w:rsidR="00B111FB" w:rsidRDefault="00B111FB">
      <w:pPr>
        <w:spacing w:line="360" w:lineRule="auto"/>
        <w:rPr>
          <w:sz w:val="24"/>
          <w:szCs w:val="24"/>
        </w:rPr>
      </w:pPr>
    </w:p>
    <w:p w14:paraId="00F4DED8" w14:textId="77777777" w:rsidR="00972156" w:rsidRDefault="00972156">
      <w:pPr>
        <w:spacing w:line="360" w:lineRule="auto"/>
        <w:rPr>
          <w:sz w:val="24"/>
          <w:szCs w:val="24"/>
        </w:rPr>
      </w:pPr>
    </w:p>
    <w:p w14:paraId="032A23EE" w14:textId="77777777" w:rsidR="00B111FB" w:rsidRDefault="007F1F4A">
      <w:pPr>
        <w:spacing w:line="360" w:lineRule="auto"/>
        <w:jc w:val="center"/>
        <w:rPr>
          <w:i/>
          <w:sz w:val="24"/>
          <w:szCs w:val="24"/>
        </w:rPr>
      </w:pPr>
      <w:r>
        <w:rPr>
          <w:b/>
          <w:sz w:val="24"/>
          <w:szCs w:val="24"/>
        </w:rPr>
        <w:lastRenderedPageBreak/>
        <w:t xml:space="preserve">Artículo 14. </w:t>
      </w:r>
      <w:r>
        <w:rPr>
          <w:i/>
          <w:sz w:val="24"/>
          <w:szCs w:val="24"/>
        </w:rPr>
        <w:t>Derecho a la Seguridad Económica.</w:t>
      </w:r>
    </w:p>
    <w:p w14:paraId="02B11DA2" w14:textId="77777777" w:rsidR="00B111FB" w:rsidRDefault="00B111FB">
      <w:pPr>
        <w:spacing w:line="360" w:lineRule="auto"/>
        <w:jc w:val="center"/>
        <w:rPr>
          <w:i/>
          <w:sz w:val="24"/>
          <w:szCs w:val="24"/>
        </w:rPr>
      </w:pPr>
    </w:p>
    <w:p w14:paraId="5FCA7DDC" w14:textId="77777777" w:rsidR="00B111FB" w:rsidRDefault="007F1F4A">
      <w:pPr>
        <w:numPr>
          <w:ilvl w:val="0"/>
          <w:numId w:val="10"/>
        </w:numPr>
        <w:spacing w:line="360" w:lineRule="auto"/>
        <w:jc w:val="both"/>
        <w:rPr>
          <w:sz w:val="24"/>
          <w:szCs w:val="24"/>
        </w:rPr>
      </w:pPr>
      <w:r>
        <w:rPr>
          <w:sz w:val="24"/>
          <w:szCs w:val="24"/>
        </w:rPr>
        <w:t>Toda persona mayor tiene el derecho a la seguridad económica, lo cual incluye el acceso a una pensión digna y a otros recursos económicos que le permitan llevar una vida digna y sin carencias.</w:t>
      </w:r>
    </w:p>
    <w:p w14:paraId="764B3FA0" w14:textId="77777777" w:rsidR="00B111FB" w:rsidRDefault="007F1F4A">
      <w:pPr>
        <w:numPr>
          <w:ilvl w:val="0"/>
          <w:numId w:val="10"/>
        </w:numPr>
        <w:spacing w:line="360" w:lineRule="auto"/>
        <w:jc w:val="both"/>
        <w:rPr>
          <w:sz w:val="24"/>
          <w:szCs w:val="24"/>
        </w:rPr>
      </w:pPr>
      <w:r>
        <w:rPr>
          <w:sz w:val="24"/>
          <w:szCs w:val="24"/>
        </w:rPr>
        <w:t>Las personas mayores tendrán derecho a participar en la planificación y diseño de políticas y programas de seguridad económica que les afecten directamente, asegurando que sus voces sean escuchadas y tenidas en cuenta.</w:t>
      </w:r>
    </w:p>
    <w:p w14:paraId="3FD4C61A" w14:textId="77777777" w:rsidR="00B111FB" w:rsidRDefault="00B111FB">
      <w:pPr>
        <w:spacing w:line="360" w:lineRule="auto"/>
        <w:ind w:left="720"/>
        <w:jc w:val="both"/>
        <w:rPr>
          <w:sz w:val="24"/>
          <w:szCs w:val="24"/>
        </w:rPr>
      </w:pPr>
    </w:p>
    <w:p w14:paraId="60C0995A" w14:textId="563005B9" w:rsidR="00B111FB" w:rsidRDefault="007F1F4A">
      <w:pPr>
        <w:spacing w:line="360" w:lineRule="auto"/>
        <w:jc w:val="center"/>
        <w:rPr>
          <w:i/>
          <w:sz w:val="24"/>
          <w:szCs w:val="24"/>
        </w:rPr>
      </w:pPr>
      <w:r>
        <w:rPr>
          <w:b/>
          <w:sz w:val="24"/>
          <w:szCs w:val="24"/>
        </w:rPr>
        <w:t>Artículo 1</w:t>
      </w:r>
      <w:r w:rsidR="00972156">
        <w:rPr>
          <w:b/>
          <w:sz w:val="24"/>
          <w:szCs w:val="24"/>
        </w:rPr>
        <w:t>5</w:t>
      </w:r>
      <w:r>
        <w:rPr>
          <w:b/>
          <w:sz w:val="24"/>
          <w:szCs w:val="24"/>
        </w:rPr>
        <w:t xml:space="preserve">. </w:t>
      </w:r>
      <w:r>
        <w:rPr>
          <w:i/>
          <w:sz w:val="24"/>
          <w:szCs w:val="24"/>
        </w:rPr>
        <w:t>Derecho de acceso a la Justicia y a la capacidad jurídica.</w:t>
      </w:r>
    </w:p>
    <w:p w14:paraId="57C7FD97" w14:textId="77777777" w:rsidR="00B111FB" w:rsidRDefault="00B111FB">
      <w:pPr>
        <w:spacing w:line="360" w:lineRule="auto"/>
        <w:jc w:val="center"/>
        <w:rPr>
          <w:i/>
          <w:sz w:val="24"/>
          <w:szCs w:val="24"/>
          <w:highlight w:val="red"/>
        </w:rPr>
      </w:pPr>
    </w:p>
    <w:p w14:paraId="2E587946" w14:textId="77777777" w:rsidR="00B111FB" w:rsidRDefault="007F1F4A">
      <w:pPr>
        <w:spacing w:line="360" w:lineRule="auto"/>
        <w:jc w:val="both"/>
        <w:rPr>
          <w:sz w:val="24"/>
          <w:szCs w:val="24"/>
        </w:rPr>
      </w:pPr>
      <w:r>
        <w:rPr>
          <w:sz w:val="24"/>
          <w:szCs w:val="24"/>
        </w:rPr>
        <w:t>Las personas mayores tienen derecho al reconocimiento como personas ante la ley y a su capacidad jurídica en igualdad de condiciones con las demás en todos los aspectos de la vida.</w:t>
      </w:r>
    </w:p>
    <w:p w14:paraId="13315018" w14:textId="77777777" w:rsidR="00B111FB" w:rsidRDefault="00B111FB">
      <w:pPr>
        <w:spacing w:line="360" w:lineRule="auto"/>
        <w:jc w:val="both"/>
        <w:rPr>
          <w:sz w:val="24"/>
          <w:szCs w:val="24"/>
        </w:rPr>
      </w:pPr>
    </w:p>
    <w:p w14:paraId="65DA5E24" w14:textId="77777777" w:rsidR="00B111FB" w:rsidRDefault="007F1F4A">
      <w:pPr>
        <w:spacing w:line="360" w:lineRule="auto"/>
        <w:jc w:val="both"/>
        <w:rPr>
          <w:sz w:val="24"/>
          <w:szCs w:val="24"/>
        </w:rPr>
      </w:pPr>
      <w:r>
        <w:rPr>
          <w:sz w:val="24"/>
          <w:szCs w:val="24"/>
        </w:rPr>
        <w:t>Por ello, la Administración se compromete a garantizar que todas las acciones relacionadas con la capacidad jurídica incluyan protecciones adecuadas y efectivas para prevenir abusos, conforme a los estándares internacionales en materia de derechos humanos. Estas protecciones garantizarán que las acciones concernientes a la capacidad jurídica honren los derechos, deseos y preferencias de las personas mayores, asegurando la ausencia de conflictos de interés o influencias indebidas. Además, serán proporcionales y ajustadas a las situaciones específicas de cada individuo, y serán implementadas en el período más breve posible y sujetas a revisiones regulares por una autoridad o entidad judicial competente, independiente e imparcial. La magnitud de estas salvaguardias estará en proporción al impacto que dichas acciones tengan sobre los derechos e intereses de las personas mayores.</w:t>
      </w:r>
    </w:p>
    <w:p w14:paraId="055A787A" w14:textId="77777777" w:rsidR="00B111FB" w:rsidRDefault="00B111FB">
      <w:pPr>
        <w:spacing w:line="360" w:lineRule="auto"/>
        <w:jc w:val="both"/>
        <w:rPr>
          <w:sz w:val="24"/>
          <w:szCs w:val="24"/>
        </w:rPr>
      </w:pPr>
    </w:p>
    <w:p w14:paraId="7ACC9B49" w14:textId="5A870092" w:rsidR="00B111FB" w:rsidRDefault="007F1F4A">
      <w:pPr>
        <w:spacing w:line="360" w:lineRule="auto"/>
        <w:jc w:val="center"/>
        <w:rPr>
          <w:i/>
          <w:sz w:val="24"/>
          <w:szCs w:val="24"/>
        </w:rPr>
      </w:pPr>
      <w:r>
        <w:rPr>
          <w:b/>
          <w:sz w:val="24"/>
          <w:szCs w:val="24"/>
        </w:rPr>
        <w:t>Artículo 1</w:t>
      </w:r>
      <w:r w:rsidR="00972156">
        <w:rPr>
          <w:b/>
          <w:sz w:val="24"/>
          <w:szCs w:val="24"/>
        </w:rPr>
        <w:t>6</w:t>
      </w:r>
      <w:r>
        <w:rPr>
          <w:b/>
          <w:sz w:val="24"/>
          <w:szCs w:val="24"/>
        </w:rPr>
        <w:t xml:space="preserve">. </w:t>
      </w:r>
      <w:r>
        <w:rPr>
          <w:i/>
          <w:sz w:val="24"/>
          <w:szCs w:val="24"/>
        </w:rPr>
        <w:t>Derecho al trabajo.</w:t>
      </w:r>
    </w:p>
    <w:p w14:paraId="166E3DDA" w14:textId="77777777" w:rsidR="00B111FB" w:rsidRDefault="00B111FB">
      <w:pPr>
        <w:spacing w:line="360" w:lineRule="auto"/>
        <w:jc w:val="center"/>
        <w:rPr>
          <w:i/>
          <w:sz w:val="24"/>
          <w:szCs w:val="24"/>
        </w:rPr>
      </w:pPr>
    </w:p>
    <w:p w14:paraId="1E479144" w14:textId="77777777" w:rsidR="00B111FB" w:rsidRDefault="007F1F4A">
      <w:pPr>
        <w:spacing w:after="240" w:line="360" w:lineRule="auto"/>
        <w:jc w:val="both"/>
        <w:rPr>
          <w:sz w:val="24"/>
          <w:szCs w:val="24"/>
        </w:rPr>
      </w:pPr>
      <w:r>
        <w:rPr>
          <w:sz w:val="24"/>
          <w:szCs w:val="24"/>
        </w:rPr>
        <w:t xml:space="preserve">Las personas mayores tienen derecho al trabajo, incluido el derecho a trabajar en un entorno que sea abierto, inclusivo y accesible. El Estado debe tomar medidas apropiadas para promover las oportunidades de empleo y la promoción profesional de las personas mayores. Se reconoce el derecho al trabajo de las personas mayores, </w:t>
      </w:r>
      <w:r>
        <w:rPr>
          <w:sz w:val="24"/>
          <w:szCs w:val="24"/>
        </w:rPr>
        <w:lastRenderedPageBreak/>
        <w:t>en igualdad de condiciones con otras generaciones. La participación en el mercado laboral estará basada en la capacidad y la voluntad de contribuir, independientemente de la edad.</w:t>
      </w:r>
    </w:p>
    <w:p w14:paraId="3A9C929A" w14:textId="77777777" w:rsidR="00B111FB" w:rsidRDefault="007F1F4A">
      <w:pPr>
        <w:spacing w:after="240" w:line="360" w:lineRule="auto"/>
        <w:jc w:val="both"/>
        <w:rPr>
          <w:sz w:val="24"/>
          <w:szCs w:val="24"/>
        </w:rPr>
      </w:pPr>
      <w:r>
        <w:rPr>
          <w:sz w:val="24"/>
          <w:szCs w:val="24"/>
        </w:rPr>
        <w:t>Las personas mayores tienen derecho al pleno ejercicio de sus derechos laborales, incluyendo la igualdad de salario por trabajo igual, protección contra el despido injustificado y acceso a la seguridad social. Las personas mayores tienen derecho al acceso de programas de formación continua y reciclaje profesional para que las personas mayores puedan actualizar sus habilidades y competencias acorde a las demandas del mercado laboral y a sus capacidades.</w:t>
      </w:r>
    </w:p>
    <w:p w14:paraId="23B100ED" w14:textId="6032DB35" w:rsidR="00B111FB" w:rsidRDefault="007F1F4A">
      <w:pPr>
        <w:spacing w:line="360" w:lineRule="auto"/>
        <w:jc w:val="center"/>
        <w:rPr>
          <w:i/>
          <w:sz w:val="24"/>
          <w:szCs w:val="24"/>
        </w:rPr>
      </w:pPr>
      <w:r>
        <w:rPr>
          <w:b/>
          <w:sz w:val="24"/>
          <w:szCs w:val="24"/>
        </w:rPr>
        <w:t>Artículo 1</w:t>
      </w:r>
      <w:r w:rsidR="00972156">
        <w:rPr>
          <w:b/>
          <w:sz w:val="24"/>
          <w:szCs w:val="24"/>
        </w:rPr>
        <w:t>7</w:t>
      </w:r>
      <w:r>
        <w:rPr>
          <w:b/>
          <w:sz w:val="24"/>
          <w:szCs w:val="24"/>
        </w:rPr>
        <w:t xml:space="preserve">. </w:t>
      </w:r>
      <w:r>
        <w:rPr>
          <w:i/>
          <w:sz w:val="24"/>
          <w:szCs w:val="24"/>
        </w:rPr>
        <w:t>Derecho a la accesibilidad.</w:t>
      </w:r>
    </w:p>
    <w:p w14:paraId="587D5BEA" w14:textId="77777777" w:rsidR="00B111FB" w:rsidRDefault="00B111FB">
      <w:pPr>
        <w:spacing w:line="360" w:lineRule="auto"/>
        <w:jc w:val="center"/>
        <w:rPr>
          <w:sz w:val="24"/>
          <w:szCs w:val="24"/>
        </w:rPr>
      </w:pPr>
    </w:p>
    <w:p w14:paraId="5C3BF55A" w14:textId="77777777" w:rsidR="00B111FB" w:rsidRDefault="007F1F4A">
      <w:pPr>
        <w:numPr>
          <w:ilvl w:val="0"/>
          <w:numId w:val="12"/>
        </w:numPr>
        <w:spacing w:line="360" w:lineRule="auto"/>
        <w:jc w:val="both"/>
        <w:rPr>
          <w:sz w:val="24"/>
          <w:szCs w:val="24"/>
        </w:rPr>
      </w:pPr>
      <w:r>
        <w:rPr>
          <w:sz w:val="24"/>
          <w:szCs w:val="24"/>
        </w:rPr>
        <w:t>Las personas mayores tienen derecho a acceder a todos los aspectos de la sociedad en pie de igualdad con otras personas, incluyendo el entorno físico, el transporte, la tecnología, la información y las comunicaciones, y otras instalaciones y servicios públicos.</w:t>
      </w:r>
    </w:p>
    <w:p w14:paraId="03405344" w14:textId="77777777" w:rsidR="00B111FB" w:rsidRDefault="007F1F4A">
      <w:pPr>
        <w:numPr>
          <w:ilvl w:val="0"/>
          <w:numId w:val="12"/>
        </w:numPr>
        <w:spacing w:line="360" w:lineRule="auto"/>
        <w:jc w:val="both"/>
        <w:rPr>
          <w:sz w:val="24"/>
          <w:szCs w:val="24"/>
        </w:rPr>
      </w:pPr>
      <w:r>
        <w:rPr>
          <w:sz w:val="24"/>
          <w:szCs w:val="24"/>
        </w:rPr>
        <w:t>Las personas mayores tienen el derecho fundamental a estar bien informadas sobre los asuntos públicos, incluso en situaciones de emergencia. Este derecho implica el acceso fácil, rápido, eficaz y práctico a la información, garantizando condiciones de igualdad en su obtención.</w:t>
      </w:r>
    </w:p>
    <w:p w14:paraId="55C71BD0" w14:textId="77777777" w:rsidR="00B111FB" w:rsidRDefault="007F1F4A">
      <w:pPr>
        <w:numPr>
          <w:ilvl w:val="0"/>
          <w:numId w:val="12"/>
        </w:numPr>
        <w:spacing w:after="240" w:line="360" w:lineRule="auto"/>
        <w:jc w:val="both"/>
        <w:rPr>
          <w:sz w:val="24"/>
          <w:szCs w:val="24"/>
        </w:rPr>
      </w:pPr>
      <w:r>
        <w:rPr>
          <w:sz w:val="24"/>
          <w:szCs w:val="24"/>
        </w:rPr>
        <w:t xml:space="preserve">En situaciones de emergencia, se adoptarán medidas específicas para asegurar que la información es accesible para las personas mayores, incluyendo la utilización de formatos comprensibles, la disponibilidad de información en diferentes medios y la adaptación a las necesidades individuales. </w:t>
      </w:r>
    </w:p>
    <w:p w14:paraId="5282D8AD" w14:textId="01BEAC7D" w:rsidR="00B111FB" w:rsidRDefault="007F1F4A">
      <w:pPr>
        <w:spacing w:line="360" w:lineRule="auto"/>
        <w:jc w:val="center"/>
        <w:rPr>
          <w:i/>
          <w:sz w:val="24"/>
          <w:szCs w:val="24"/>
        </w:rPr>
      </w:pPr>
      <w:r>
        <w:rPr>
          <w:b/>
          <w:sz w:val="24"/>
          <w:szCs w:val="24"/>
        </w:rPr>
        <w:t>Artículo 1</w:t>
      </w:r>
      <w:r w:rsidR="00972156">
        <w:rPr>
          <w:b/>
          <w:sz w:val="24"/>
          <w:szCs w:val="24"/>
        </w:rPr>
        <w:t>8</w:t>
      </w:r>
      <w:r>
        <w:rPr>
          <w:b/>
          <w:sz w:val="24"/>
          <w:szCs w:val="24"/>
        </w:rPr>
        <w:t xml:space="preserve">. </w:t>
      </w:r>
      <w:r>
        <w:rPr>
          <w:i/>
          <w:sz w:val="24"/>
          <w:szCs w:val="24"/>
        </w:rPr>
        <w:t>Derecho a la accesibilidad tecnológica.</w:t>
      </w:r>
    </w:p>
    <w:p w14:paraId="00BF34BA" w14:textId="77777777" w:rsidR="00B111FB" w:rsidRDefault="00B111FB">
      <w:pPr>
        <w:spacing w:line="360" w:lineRule="auto"/>
        <w:jc w:val="center"/>
        <w:rPr>
          <w:i/>
          <w:sz w:val="24"/>
          <w:szCs w:val="24"/>
        </w:rPr>
      </w:pPr>
    </w:p>
    <w:p w14:paraId="425668CF" w14:textId="77777777" w:rsidR="00B111FB" w:rsidRDefault="007F1F4A">
      <w:pPr>
        <w:spacing w:line="360" w:lineRule="auto"/>
        <w:rPr>
          <w:sz w:val="24"/>
          <w:szCs w:val="24"/>
        </w:rPr>
      </w:pPr>
      <w:r>
        <w:rPr>
          <w:sz w:val="24"/>
          <w:szCs w:val="24"/>
        </w:rPr>
        <w:t xml:space="preserve">Las personas mayores tienen derecho a una garantía de acceso pleno, en pie de igualdad y sin restricciones a todos los consumidores potenciales, incluidas las personas mayores, de una manera que tenga plenamente en cuenta su dignidad y diversidad intrínsecas en el uso de productos, instalaciones, tecnologías y servicios. </w:t>
      </w:r>
    </w:p>
    <w:p w14:paraId="07FFB19C" w14:textId="77777777" w:rsidR="00B111FB" w:rsidRDefault="00B111FB">
      <w:pPr>
        <w:spacing w:line="360" w:lineRule="auto"/>
        <w:rPr>
          <w:sz w:val="24"/>
          <w:szCs w:val="24"/>
        </w:rPr>
      </w:pPr>
    </w:p>
    <w:p w14:paraId="774D5588" w14:textId="77777777" w:rsidR="00B111FB" w:rsidRDefault="007F1F4A">
      <w:pPr>
        <w:spacing w:line="360" w:lineRule="auto"/>
        <w:rPr>
          <w:sz w:val="24"/>
          <w:szCs w:val="24"/>
        </w:rPr>
      </w:pPr>
      <w:r>
        <w:rPr>
          <w:sz w:val="24"/>
          <w:szCs w:val="24"/>
        </w:rPr>
        <w:lastRenderedPageBreak/>
        <w:t>Se pide a los Estados partes que promuevan el diseño, el desarrollo, la producción y la distribución de sistemas y tecnologías accesibles en una etapa temprana, a fin de que estos sean accesibles para las personas mayores.</w:t>
      </w:r>
    </w:p>
    <w:p w14:paraId="6CD73485" w14:textId="77777777" w:rsidR="00B111FB" w:rsidRDefault="00B111FB">
      <w:pPr>
        <w:spacing w:line="360" w:lineRule="auto"/>
        <w:rPr>
          <w:sz w:val="24"/>
          <w:szCs w:val="24"/>
        </w:rPr>
      </w:pPr>
    </w:p>
    <w:p w14:paraId="1706C4BC" w14:textId="77777777" w:rsidR="00B111FB" w:rsidRDefault="00B111FB">
      <w:pPr>
        <w:spacing w:line="360" w:lineRule="auto"/>
        <w:rPr>
          <w:sz w:val="24"/>
          <w:szCs w:val="24"/>
        </w:rPr>
      </w:pPr>
    </w:p>
    <w:p w14:paraId="79B621DB" w14:textId="77777777" w:rsidR="00B111FB" w:rsidRDefault="007F1F4A">
      <w:pPr>
        <w:spacing w:line="360" w:lineRule="auto"/>
        <w:jc w:val="center"/>
        <w:rPr>
          <w:sz w:val="24"/>
          <w:szCs w:val="24"/>
        </w:rPr>
      </w:pPr>
      <w:r>
        <w:rPr>
          <w:sz w:val="24"/>
          <w:szCs w:val="24"/>
        </w:rPr>
        <w:t>CAPÍTULO SEGUNDO</w:t>
      </w:r>
    </w:p>
    <w:p w14:paraId="5B3DCC49" w14:textId="77777777" w:rsidR="00B111FB" w:rsidRDefault="007F1F4A">
      <w:pPr>
        <w:spacing w:line="360" w:lineRule="auto"/>
        <w:jc w:val="center"/>
        <w:rPr>
          <w:b/>
          <w:sz w:val="24"/>
          <w:szCs w:val="24"/>
        </w:rPr>
      </w:pPr>
      <w:r>
        <w:rPr>
          <w:b/>
          <w:sz w:val="24"/>
          <w:szCs w:val="24"/>
        </w:rPr>
        <w:t>De los deberes de las personas mayores</w:t>
      </w:r>
    </w:p>
    <w:p w14:paraId="6CD304ED" w14:textId="77777777" w:rsidR="00B111FB" w:rsidRDefault="00B111FB">
      <w:pPr>
        <w:spacing w:line="360" w:lineRule="auto"/>
        <w:jc w:val="both"/>
        <w:rPr>
          <w:b/>
          <w:sz w:val="24"/>
          <w:szCs w:val="24"/>
        </w:rPr>
      </w:pPr>
    </w:p>
    <w:p w14:paraId="7670F453" w14:textId="218D3F0A" w:rsidR="00B111FB" w:rsidRDefault="007F1F4A">
      <w:pPr>
        <w:spacing w:line="360" w:lineRule="auto"/>
        <w:jc w:val="center"/>
        <w:rPr>
          <w:i/>
          <w:sz w:val="24"/>
          <w:szCs w:val="24"/>
        </w:rPr>
      </w:pPr>
      <w:r>
        <w:rPr>
          <w:b/>
          <w:sz w:val="24"/>
          <w:szCs w:val="24"/>
        </w:rPr>
        <w:t xml:space="preserve">Artículo </w:t>
      </w:r>
      <w:r w:rsidR="00972156">
        <w:rPr>
          <w:b/>
          <w:sz w:val="24"/>
          <w:szCs w:val="24"/>
        </w:rPr>
        <w:t>19</w:t>
      </w:r>
      <w:r>
        <w:rPr>
          <w:b/>
          <w:sz w:val="24"/>
          <w:szCs w:val="24"/>
        </w:rPr>
        <w:t xml:space="preserve">. </w:t>
      </w:r>
      <w:r>
        <w:rPr>
          <w:i/>
          <w:sz w:val="24"/>
          <w:szCs w:val="24"/>
        </w:rPr>
        <w:t>Respeto por los Derechos de los demás.</w:t>
      </w:r>
    </w:p>
    <w:p w14:paraId="665A1AA6" w14:textId="77777777" w:rsidR="00B111FB" w:rsidRDefault="00B111FB">
      <w:pPr>
        <w:spacing w:line="360" w:lineRule="auto"/>
        <w:jc w:val="center"/>
        <w:rPr>
          <w:b/>
          <w:sz w:val="24"/>
          <w:szCs w:val="24"/>
        </w:rPr>
      </w:pPr>
    </w:p>
    <w:p w14:paraId="29BD2DF2" w14:textId="77777777" w:rsidR="00B111FB" w:rsidRDefault="007F1F4A">
      <w:pPr>
        <w:spacing w:line="360" w:lineRule="auto"/>
        <w:jc w:val="both"/>
        <w:rPr>
          <w:sz w:val="24"/>
          <w:szCs w:val="24"/>
        </w:rPr>
      </w:pPr>
      <w:r>
        <w:rPr>
          <w:sz w:val="24"/>
          <w:szCs w:val="24"/>
        </w:rPr>
        <w:t>Las personas mayores tienen el deber de respetar los derechos y dignidad de todas las personas, independientemente de su edad u otras características.</w:t>
      </w:r>
    </w:p>
    <w:p w14:paraId="59985602" w14:textId="77777777" w:rsidR="00B111FB" w:rsidRDefault="00B111FB">
      <w:pPr>
        <w:spacing w:line="360" w:lineRule="auto"/>
        <w:jc w:val="both"/>
        <w:rPr>
          <w:sz w:val="24"/>
          <w:szCs w:val="24"/>
        </w:rPr>
      </w:pPr>
    </w:p>
    <w:p w14:paraId="4428744D" w14:textId="77777777" w:rsidR="00B111FB" w:rsidRDefault="00B111FB">
      <w:pPr>
        <w:spacing w:line="360" w:lineRule="auto"/>
        <w:jc w:val="both"/>
        <w:rPr>
          <w:sz w:val="24"/>
          <w:szCs w:val="24"/>
        </w:rPr>
      </w:pPr>
    </w:p>
    <w:p w14:paraId="5F028530" w14:textId="2F81F050" w:rsidR="00B111FB" w:rsidRDefault="007F1F4A">
      <w:pPr>
        <w:spacing w:line="360" w:lineRule="auto"/>
        <w:jc w:val="center"/>
        <w:rPr>
          <w:i/>
          <w:sz w:val="24"/>
          <w:szCs w:val="24"/>
        </w:rPr>
      </w:pPr>
      <w:r>
        <w:rPr>
          <w:b/>
          <w:sz w:val="24"/>
          <w:szCs w:val="24"/>
        </w:rPr>
        <w:t>Artículo 2</w:t>
      </w:r>
      <w:r w:rsidR="00972156">
        <w:rPr>
          <w:b/>
          <w:sz w:val="24"/>
          <w:szCs w:val="24"/>
        </w:rPr>
        <w:t>0</w:t>
      </w:r>
      <w:r>
        <w:rPr>
          <w:b/>
          <w:sz w:val="24"/>
          <w:szCs w:val="24"/>
        </w:rPr>
        <w:t xml:space="preserve">. </w:t>
      </w:r>
      <w:r>
        <w:rPr>
          <w:i/>
          <w:sz w:val="24"/>
          <w:szCs w:val="24"/>
        </w:rPr>
        <w:t>Participación Activa en la Comunidad.</w:t>
      </w:r>
    </w:p>
    <w:p w14:paraId="7EBC6CC2" w14:textId="77777777" w:rsidR="00B111FB" w:rsidRDefault="00B111FB">
      <w:pPr>
        <w:spacing w:line="360" w:lineRule="auto"/>
        <w:jc w:val="both"/>
        <w:rPr>
          <w:b/>
          <w:sz w:val="24"/>
          <w:szCs w:val="24"/>
          <w:u w:val="single"/>
        </w:rPr>
      </w:pPr>
    </w:p>
    <w:p w14:paraId="1DA54504" w14:textId="77777777" w:rsidR="00B111FB" w:rsidRDefault="007F1F4A">
      <w:pPr>
        <w:spacing w:line="360" w:lineRule="auto"/>
        <w:jc w:val="both"/>
        <w:rPr>
          <w:sz w:val="24"/>
          <w:szCs w:val="24"/>
        </w:rPr>
      </w:pPr>
      <w:r>
        <w:rPr>
          <w:sz w:val="24"/>
          <w:szCs w:val="24"/>
        </w:rPr>
        <w:t>Las personas mayores tienen el deber de contribuir a la comunidad y la sociedad en la medida de sus capacidades, aportando su experiencia y conocimientos.</w:t>
      </w:r>
    </w:p>
    <w:p w14:paraId="68556BB7" w14:textId="77777777" w:rsidR="00B111FB" w:rsidRDefault="00B111FB">
      <w:pPr>
        <w:spacing w:line="360" w:lineRule="auto"/>
        <w:jc w:val="both"/>
        <w:rPr>
          <w:sz w:val="24"/>
          <w:szCs w:val="24"/>
        </w:rPr>
      </w:pPr>
    </w:p>
    <w:p w14:paraId="30122D57" w14:textId="6D4B87CE" w:rsidR="00B111FB" w:rsidRDefault="007F1F4A">
      <w:pPr>
        <w:spacing w:line="360" w:lineRule="auto"/>
        <w:jc w:val="center"/>
        <w:rPr>
          <w:i/>
          <w:sz w:val="24"/>
          <w:szCs w:val="24"/>
        </w:rPr>
      </w:pPr>
      <w:r>
        <w:rPr>
          <w:b/>
          <w:sz w:val="24"/>
          <w:szCs w:val="24"/>
        </w:rPr>
        <w:t>Artículo 2</w:t>
      </w:r>
      <w:r w:rsidR="00972156">
        <w:rPr>
          <w:b/>
          <w:sz w:val="24"/>
          <w:szCs w:val="24"/>
        </w:rPr>
        <w:t>1</w:t>
      </w:r>
      <w:r>
        <w:rPr>
          <w:b/>
          <w:sz w:val="24"/>
          <w:szCs w:val="24"/>
        </w:rPr>
        <w:t xml:space="preserve">. </w:t>
      </w:r>
      <w:r>
        <w:rPr>
          <w:i/>
          <w:sz w:val="24"/>
          <w:szCs w:val="24"/>
        </w:rPr>
        <w:t>Cuidado de su Propia Salud y Bienestar.</w:t>
      </w:r>
    </w:p>
    <w:p w14:paraId="44621EA0" w14:textId="77777777" w:rsidR="00B111FB" w:rsidRDefault="00B111FB">
      <w:pPr>
        <w:spacing w:line="360" w:lineRule="auto"/>
        <w:jc w:val="both"/>
        <w:rPr>
          <w:sz w:val="24"/>
          <w:szCs w:val="24"/>
        </w:rPr>
      </w:pPr>
    </w:p>
    <w:p w14:paraId="033DA690" w14:textId="77777777" w:rsidR="00B111FB" w:rsidRDefault="007F1F4A">
      <w:pPr>
        <w:spacing w:line="360" w:lineRule="auto"/>
        <w:jc w:val="both"/>
        <w:rPr>
          <w:sz w:val="24"/>
          <w:szCs w:val="24"/>
        </w:rPr>
      </w:pPr>
      <w:r>
        <w:rPr>
          <w:sz w:val="24"/>
          <w:szCs w:val="24"/>
        </w:rPr>
        <w:t>Las personas mayores tienen el deber de cuidar de su propia salud y bienestar, incluido el seguimiento de tratamientos médicos y la adopción de hábitos saludables.</w:t>
      </w:r>
    </w:p>
    <w:p w14:paraId="6F2B8BE5" w14:textId="77777777" w:rsidR="00B111FB" w:rsidRDefault="00B111FB">
      <w:pPr>
        <w:spacing w:line="360" w:lineRule="auto"/>
        <w:jc w:val="both"/>
        <w:rPr>
          <w:sz w:val="24"/>
          <w:szCs w:val="24"/>
        </w:rPr>
      </w:pPr>
    </w:p>
    <w:p w14:paraId="74A2C920" w14:textId="460B163E" w:rsidR="00B111FB" w:rsidRDefault="007F1F4A">
      <w:pPr>
        <w:spacing w:line="360" w:lineRule="auto"/>
        <w:jc w:val="center"/>
        <w:rPr>
          <w:i/>
          <w:sz w:val="24"/>
          <w:szCs w:val="24"/>
        </w:rPr>
      </w:pPr>
      <w:r>
        <w:rPr>
          <w:b/>
          <w:sz w:val="24"/>
          <w:szCs w:val="24"/>
        </w:rPr>
        <w:t>Artículo 2</w:t>
      </w:r>
      <w:r w:rsidR="00972156">
        <w:rPr>
          <w:b/>
          <w:sz w:val="24"/>
          <w:szCs w:val="24"/>
        </w:rPr>
        <w:t>2</w:t>
      </w:r>
      <w:r>
        <w:rPr>
          <w:b/>
          <w:sz w:val="24"/>
          <w:szCs w:val="24"/>
        </w:rPr>
        <w:t xml:space="preserve">. </w:t>
      </w:r>
      <w:r>
        <w:rPr>
          <w:i/>
          <w:sz w:val="24"/>
          <w:szCs w:val="24"/>
        </w:rPr>
        <w:t>Promoción de la Solidaridad Intergeracional.</w:t>
      </w:r>
    </w:p>
    <w:p w14:paraId="240AC7FD" w14:textId="77777777" w:rsidR="00B111FB" w:rsidRDefault="00B111FB">
      <w:pPr>
        <w:spacing w:line="360" w:lineRule="auto"/>
        <w:jc w:val="center"/>
        <w:rPr>
          <w:sz w:val="24"/>
          <w:szCs w:val="24"/>
        </w:rPr>
      </w:pPr>
    </w:p>
    <w:p w14:paraId="4CA6F606" w14:textId="77777777" w:rsidR="00B111FB" w:rsidRDefault="007F1F4A">
      <w:pPr>
        <w:spacing w:line="360" w:lineRule="auto"/>
        <w:jc w:val="both"/>
        <w:rPr>
          <w:sz w:val="24"/>
          <w:szCs w:val="24"/>
        </w:rPr>
      </w:pPr>
      <w:r>
        <w:rPr>
          <w:sz w:val="24"/>
          <w:szCs w:val="24"/>
        </w:rPr>
        <w:t xml:space="preserve">Las personas mayores tienen el deber de fomentar la comprensión y la cooperación entre generaciones, contribuyendo al bienestar y desarrollo de la sociedad en su conjunto. </w:t>
      </w:r>
    </w:p>
    <w:p w14:paraId="3C39181A" w14:textId="54DD2B08" w:rsidR="00B111FB" w:rsidRDefault="007F1F4A">
      <w:pPr>
        <w:spacing w:line="360" w:lineRule="auto"/>
        <w:jc w:val="center"/>
        <w:rPr>
          <w:sz w:val="24"/>
          <w:szCs w:val="24"/>
        </w:rPr>
      </w:pPr>
      <w:r>
        <w:rPr>
          <w:b/>
          <w:sz w:val="24"/>
          <w:szCs w:val="24"/>
        </w:rPr>
        <w:t>Artículo 2</w:t>
      </w:r>
      <w:r w:rsidR="00972156">
        <w:rPr>
          <w:b/>
          <w:sz w:val="24"/>
          <w:szCs w:val="24"/>
        </w:rPr>
        <w:t>3</w:t>
      </w:r>
      <w:r>
        <w:rPr>
          <w:b/>
          <w:sz w:val="24"/>
          <w:szCs w:val="24"/>
        </w:rPr>
        <w:t xml:space="preserve">. </w:t>
      </w:r>
      <w:r>
        <w:rPr>
          <w:i/>
          <w:sz w:val="24"/>
          <w:szCs w:val="24"/>
        </w:rPr>
        <w:t>Denuncia de la Discriminación y el Abuso.</w:t>
      </w:r>
      <w:r>
        <w:rPr>
          <w:sz w:val="24"/>
          <w:szCs w:val="24"/>
        </w:rPr>
        <w:t xml:space="preserve"> </w:t>
      </w:r>
    </w:p>
    <w:p w14:paraId="755E61B4" w14:textId="77777777" w:rsidR="00B111FB" w:rsidRDefault="00B111FB">
      <w:pPr>
        <w:spacing w:line="360" w:lineRule="auto"/>
        <w:jc w:val="both"/>
        <w:rPr>
          <w:sz w:val="24"/>
          <w:szCs w:val="24"/>
        </w:rPr>
      </w:pPr>
    </w:p>
    <w:p w14:paraId="40D72270" w14:textId="77777777" w:rsidR="00B111FB" w:rsidRDefault="007F1F4A">
      <w:pPr>
        <w:spacing w:line="360" w:lineRule="auto"/>
        <w:jc w:val="both"/>
        <w:rPr>
          <w:sz w:val="24"/>
          <w:szCs w:val="24"/>
        </w:rPr>
      </w:pPr>
      <w:r>
        <w:rPr>
          <w:sz w:val="24"/>
          <w:szCs w:val="24"/>
        </w:rPr>
        <w:t>Las personas mayores tienen el deber de denunciar cualquier forma de discriminación, abuso o explotación que puedan presenciar o experimentar.</w:t>
      </w:r>
    </w:p>
    <w:p w14:paraId="1850F9D5" w14:textId="77777777" w:rsidR="00B111FB" w:rsidRDefault="007F1F4A">
      <w:pPr>
        <w:numPr>
          <w:ilvl w:val="0"/>
          <w:numId w:val="3"/>
        </w:numPr>
        <w:spacing w:line="360" w:lineRule="auto"/>
        <w:jc w:val="both"/>
        <w:rPr>
          <w:sz w:val="24"/>
          <w:szCs w:val="24"/>
        </w:rPr>
      </w:pPr>
      <w:r>
        <w:rPr>
          <w:sz w:val="24"/>
          <w:szCs w:val="24"/>
        </w:rPr>
        <w:lastRenderedPageBreak/>
        <w:t>Cumplimiento con las obligaciones inherentes a los recursos públicos de los que resulten usuarios o beneficiarios</w:t>
      </w:r>
    </w:p>
    <w:p w14:paraId="758D1D5E" w14:textId="77777777" w:rsidR="00B111FB" w:rsidRDefault="007F1F4A">
      <w:pPr>
        <w:numPr>
          <w:ilvl w:val="0"/>
          <w:numId w:val="3"/>
        </w:numPr>
        <w:spacing w:line="360" w:lineRule="auto"/>
        <w:jc w:val="both"/>
        <w:rPr>
          <w:sz w:val="24"/>
          <w:szCs w:val="24"/>
        </w:rPr>
      </w:pPr>
      <w:r>
        <w:rPr>
          <w:sz w:val="24"/>
          <w:szCs w:val="24"/>
        </w:rPr>
        <w:t>Cumplimiento de las normas que rigen en los centros para personas mayores, respetando la actividad del personal propio o colaborador y los derechos de los demás usuarios.</w:t>
      </w:r>
    </w:p>
    <w:p w14:paraId="41AC99CE" w14:textId="77777777" w:rsidR="00B111FB" w:rsidRDefault="007F1F4A">
      <w:pPr>
        <w:spacing w:line="360" w:lineRule="auto"/>
        <w:ind w:left="720"/>
        <w:jc w:val="both"/>
        <w:rPr>
          <w:sz w:val="24"/>
          <w:szCs w:val="24"/>
        </w:rPr>
      </w:pPr>
      <w:r>
        <w:rPr>
          <w:sz w:val="24"/>
          <w:szCs w:val="24"/>
        </w:rPr>
        <w:t xml:space="preserve"> </w:t>
      </w:r>
    </w:p>
    <w:p w14:paraId="15955B04" w14:textId="066E592C" w:rsidR="00B111FB" w:rsidRDefault="007F1F4A">
      <w:pPr>
        <w:spacing w:line="360" w:lineRule="auto"/>
        <w:jc w:val="center"/>
        <w:rPr>
          <w:i/>
          <w:sz w:val="24"/>
          <w:szCs w:val="24"/>
        </w:rPr>
      </w:pPr>
      <w:r>
        <w:rPr>
          <w:b/>
          <w:sz w:val="24"/>
          <w:szCs w:val="24"/>
        </w:rPr>
        <w:t>Artículo 2</w:t>
      </w:r>
      <w:r w:rsidR="00972156">
        <w:rPr>
          <w:b/>
          <w:sz w:val="24"/>
          <w:szCs w:val="24"/>
        </w:rPr>
        <w:t>4</w:t>
      </w:r>
      <w:r>
        <w:rPr>
          <w:b/>
          <w:sz w:val="24"/>
          <w:szCs w:val="24"/>
        </w:rPr>
        <w:t xml:space="preserve">. </w:t>
      </w:r>
      <w:r>
        <w:rPr>
          <w:i/>
          <w:sz w:val="24"/>
          <w:szCs w:val="24"/>
        </w:rPr>
        <w:t xml:space="preserve">Participación en el Proceso Democrático. </w:t>
      </w:r>
    </w:p>
    <w:p w14:paraId="1DD16080" w14:textId="77777777" w:rsidR="00B111FB" w:rsidRDefault="00B111FB">
      <w:pPr>
        <w:spacing w:line="360" w:lineRule="auto"/>
        <w:jc w:val="both"/>
        <w:rPr>
          <w:sz w:val="24"/>
          <w:szCs w:val="24"/>
        </w:rPr>
      </w:pPr>
    </w:p>
    <w:p w14:paraId="046FE33F" w14:textId="77777777" w:rsidR="00B111FB" w:rsidRDefault="007F1F4A">
      <w:pPr>
        <w:spacing w:line="360" w:lineRule="auto"/>
        <w:jc w:val="both"/>
        <w:rPr>
          <w:sz w:val="24"/>
          <w:szCs w:val="24"/>
        </w:rPr>
      </w:pPr>
      <w:r>
        <w:rPr>
          <w:sz w:val="24"/>
          <w:szCs w:val="24"/>
        </w:rPr>
        <w:t>Las personas mayores tienen el deber de participar en el proceso democrático, ejerciendo su derecho al voto y contribuyendo a la toma de decisiones de la sociedad.</w:t>
      </w:r>
    </w:p>
    <w:p w14:paraId="536DAC12" w14:textId="39764239" w:rsidR="00B111FB" w:rsidRDefault="007F1F4A">
      <w:pPr>
        <w:spacing w:before="240" w:after="240" w:line="360" w:lineRule="auto"/>
        <w:jc w:val="center"/>
        <w:rPr>
          <w:i/>
          <w:sz w:val="24"/>
          <w:szCs w:val="24"/>
        </w:rPr>
      </w:pPr>
      <w:r>
        <w:rPr>
          <w:b/>
          <w:sz w:val="24"/>
          <w:szCs w:val="24"/>
        </w:rPr>
        <w:t>Artículo 2</w:t>
      </w:r>
      <w:r w:rsidR="00972156">
        <w:rPr>
          <w:b/>
          <w:sz w:val="24"/>
          <w:szCs w:val="24"/>
        </w:rPr>
        <w:t>5</w:t>
      </w:r>
      <w:r>
        <w:rPr>
          <w:b/>
          <w:sz w:val="24"/>
          <w:szCs w:val="24"/>
        </w:rPr>
        <w:t xml:space="preserve">. </w:t>
      </w:r>
      <w:r>
        <w:rPr>
          <w:i/>
          <w:sz w:val="24"/>
          <w:szCs w:val="24"/>
        </w:rPr>
        <w:t>Promoción de la Educación y Cultura.</w:t>
      </w:r>
    </w:p>
    <w:p w14:paraId="316F139E" w14:textId="77777777" w:rsidR="00B111FB" w:rsidRDefault="007F1F4A">
      <w:pPr>
        <w:spacing w:before="240" w:after="240" w:line="360" w:lineRule="auto"/>
        <w:jc w:val="both"/>
        <w:rPr>
          <w:sz w:val="24"/>
          <w:szCs w:val="24"/>
        </w:rPr>
      </w:pPr>
      <w:r>
        <w:rPr>
          <w:sz w:val="24"/>
          <w:szCs w:val="24"/>
        </w:rPr>
        <w:t>Las personas mayores tienen el deber de promover y participar en actividades educativas y culturales que fomenten el aprendizaje y el enriquecimiento personal.</w:t>
      </w:r>
    </w:p>
    <w:p w14:paraId="0D506F84" w14:textId="45C97B45" w:rsidR="00B111FB" w:rsidRDefault="007F1F4A">
      <w:pPr>
        <w:spacing w:before="240" w:after="240" w:line="360" w:lineRule="auto"/>
        <w:jc w:val="center"/>
        <w:rPr>
          <w:i/>
          <w:sz w:val="24"/>
          <w:szCs w:val="24"/>
        </w:rPr>
      </w:pPr>
      <w:r>
        <w:rPr>
          <w:b/>
          <w:sz w:val="24"/>
          <w:szCs w:val="24"/>
        </w:rPr>
        <w:t>Artículo 2</w:t>
      </w:r>
      <w:r w:rsidR="00972156">
        <w:rPr>
          <w:b/>
          <w:sz w:val="24"/>
          <w:szCs w:val="24"/>
        </w:rPr>
        <w:t>6</w:t>
      </w:r>
      <w:r>
        <w:rPr>
          <w:b/>
          <w:sz w:val="24"/>
          <w:szCs w:val="24"/>
        </w:rPr>
        <w:t xml:space="preserve">. </w:t>
      </w:r>
      <w:r>
        <w:rPr>
          <w:i/>
          <w:sz w:val="24"/>
          <w:szCs w:val="24"/>
        </w:rPr>
        <w:t>Fomento de la Autonomía y la Toma de Decisiones.</w:t>
      </w:r>
    </w:p>
    <w:p w14:paraId="61D2C9A2" w14:textId="77777777" w:rsidR="00B111FB" w:rsidRDefault="007F1F4A">
      <w:pPr>
        <w:spacing w:before="240" w:after="240" w:line="360" w:lineRule="auto"/>
        <w:jc w:val="both"/>
        <w:rPr>
          <w:sz w:val="24"/>
          <w:szCs w:val="24"/>
        </w:rPr>
      </w:pPr>
      <w:r>
        <w:rPr>
          <w:sz w:val="24"/>
          <w:szCs w:val="24"/>
        </w:rPr>
        <w:t>Las personas mayores tienen el deber de tomar decisiones informadas sobre su propia vida y cuidado, siempre que estén en condiciones de hacerlo.</w:t>
      </w:r>
    </w:p>
    <w:p w14:paraId="6E8E2BE8" w14:textId="32BCC477" w:rsidR="00B111FB" w:rsidRDefault="007F1F4A">
      <w:pPr>
        <w:spacing w:before="240" w:after="240" w:line="360" w:lineRule="auto"/>
        <w:jc w:val="center"/>
        <w:rPr>
          <w:i/>
          <w:sz w:val="24"/>
          <w:szCs w:val="24"/>
        </w:rPr>
      </w:pPr>
      <w:r>
        <w:rPr>
          <w:b/>
          <w:sz w:val="24"/>
          <w:szCs w:val="24"/>
        </w:rPr>
        <w:t>Artículo 2</w:t>
      </w:r>
      <w:r w:rsidR="00972156">
        <w:rPr>
          <w:b/>
          <w:sz w:val="24"/>
          <w:szCs w:val="24"/>
        </w:rPr>
        <w:t>7</w:t>
      </w:r>
      <w:r>
        <w:rPr>
          <w:b/>
          <w:sz w:val="24"/>
          <w:szCs w:val="24"/>
        </w:rPr>
        <w:t xml:space="preserve">. </w:t>
      </w:r>
      <w:r>
        <w:rPr>
          <w:i/>
          <w:sz w:val="24"/>
          <w:szCs w:val="24"/>
        </w:rPr>
        <w:t xml:space="preserve">Colaboración en la Prevención del Abuso y la Explotación. </w:t>
      </w:r>
    </w:p>
    <w:p w14:paraId="5F375E3D" w14:textId="77777777" w:rsidR="00B111FB" w:rsidRDefault="007F1F4A">
      <w:pPr>
        <w:spacing w:before="240" w:after="240" w:line="360" w:lineRule="auto"/>
        <w:jc w:val="both"/>
        <w:rPr>
          <w:sz w:val="24"/>
          <w:szCs w:val="24"/>
        </w:rPr>
      </w:pPr>
      <w:r>
        <w:rPr>
          <w:sz w:val="24"/>
          <w:szCs w:val="24"/>
        </w:rPr>
        <w:t>Las personas mayores tienen el deber de colaborar en la prevención y detección del abuso y la explotación hacia otros miembros de la comunidad de personas mayores.</w:t>
      </w:r>
    </w:p>
    <w:p w14:paraId="6A2726D8" w14:textId="6F80F915" w:rsidR="00B111FB" w:rsidRDefault="007F1F4A">
      <w:pPr>
        <w:spacing w:before="240" w:after="240" w:line="360" w:lineRule="auto"/>
        <w:jc w:val="center"/>
        <w:rPr>
          <w:i/>
          <w:sz w:val="24"/>
          <w:szCs w:val="24"/>
        </w:rPr>
      </w:pPr>
      <w:r>
        <w:rPr>
          <w:b/>
          <w:sz w:val="24"/>
          <w:szCs w:val="24"/>
        </w:rPr>
        <w:t>Artículo 2</w:t>
      </w:r>
      <w:r w:rsidR="00972156">
        <w:rPr>
          <w:b/>
          <w:sz w:val="24"/>
          <w:szCs w:val="24"/>
        </w:rPr>
        <w:t>8</w:t>
      </w:r>
      <w:r>
        <w:rPr>
          <w:b/>
          <w:sz w:val="24"/>
          <w:szCs w:val="24"/>
        </w:rPr>
        <w:t xml:space="preserve">. </w:t>
      </w:r>
      <w:r>
        <w:rPr>
          <w:i/>
          <w:sz w:val="24"/>
          <w:szCs w:val="24"/>
        </w:rPr>
        <w:t xml:space="preserve">Contribución a la Construcción de una Sociedad Inclusiva. </w:t>
      </w:r>
    </w:p>
    <w:p w14:paraId="7B0A20C1" w14:textId="77777777" w:rsidR="00B111FB" w:rsidRDefault="007F1F4A">
      <w:pPr>
        <w:spacing w:before="240" w:after="240" w:line="360" w:lineRule="auto"/>
        <w:jc w:val="both"/>
        <w:rPr>
          <w:sz w:val="24"/>
          <w:szCs w:val="24"/>
        </w:rPr>
      </w:pPr>
      <w:r>
        <w:rPr>
          <w:sz w:val="24"/>
          <w:szCs w:val="24"/>
        </w:rPr>
        <w:t>Las personas mayores tienen el deber de contribuir a la creación de una sociedad inclusiva, donde todas las edades sean valoradas y respetadas.</w:t>
      </w:r>
    </w:p>
    <w:p w14:paraId="4E9788B8" w14:textId="77777777" w:rsidR="00B111FB" w:rsidRDefault="00B111FB">
      <w:pPr>
        <w:spacing w:line="360" w:lineRule="auto"/>
        <w:jc w:val="center"/>
        <w:rPr>
          <w:sz w:val="24"/>
          <w:szCs w:val="24"/>
        </w:rPr>
      </w:pPr>
    </w:p>
    <w:p w14:paraId="2664D762" w14:textId="77777777" w:rsidR="00B111FB" w:rsidRDefault="007F1F4A">
      <w:pPr>
        <w:spacing w:line="360" w:lineRule="auto"/>
        <w:jc w:val="center"/>
        <w:rPr>
          <w:sz w:val="24"/>
          <w:szCs w:val="24"/>
        </w:rPr>
      </w:pPr>
      <w:r>
        <w:rPr>
          <w:sz w:val="24"/>
          <w:szCs w:val="24"/>
        </w:rPr>
        <w:t>CAPÍTULO TERCERO</w:t>
      </w:r>
    </w:p>
    <w:p w14:paraId="05A78A98" w14:textId="77777777" w:rsidR="00B111FB" w:rsidRDefault="007F1F4A">
      <w:pPr>
        <w:spacing w:line="360" w:lineRule="auto"/>
        <w:jc w:val="center"/>
        <w:rPr>
          <w:b/>
          <w:sz w:val="24"/>
          <w:szCs w:val="24"/>
        </w:rPr>
      </w:pPr>
      <w:r>
        <w:rPr>
          <w:b/>
          <w:sz w:val="24"/>
          <w:szCs w:val="24"/>
        </w:rPr>
        <w:t>De las obligaciones de la Administración Pública</w:t>
      </w:r>
    </w:p>
    <w:p w14:paraId="077CA158" w14:textId="77777777" w:rsidR="00B111FB" w:rsidRDefault="00B111FB">
      <w:pPr>
        <w:spacing w:line="360" w:lineRule="auto"/>
        <w:ind w:left="-566"/>
        <w:jc w:val="center"/>
        <w:rPr>
          <w:b/>
          <w:sz w:val="24"/>
          <w:szCs w:val="24"/>
        </w:rPr>
      </w:pPr>
    </w:p>
    <w:p w14:paraId="53466251" w14:textId="77777777" w:rsidR="00B111FB" w:rsidRDefault="007F1F4A">
      <w:pPr>
        <w:spacing w:line="360" w:lineRule="auto"/>
        <w:jc w:val="center"/>
        <w:rPr>
          <w:b/>
          <w:sz w:val="24"/>
          <w:szCs w:val="24"/>
        </w:rPr>
      </w:pPr>
      <w:r>
        <w:rPr>
          <w:b/>
          <w:sz w:val="24"/>
          <w:szCs w:val="24"/>
        </w:rPr>
        <w:t>Sección 1.ª Disposiciones Generales</w:t>
      </w:r>
    </w:p>
    <w:p w14:paraId="4E36A3DA" w14:textId="77777777" w:rsidR="00B111FB" w:rsidRDefault="00B111FB">
      <w:pPr>
        <w:spacing w:line="360" w:lineRule="auto"/>
        <w:jc w:val="center"/>
        <w:rPr>
          <w:b/>
          <w:sz w:val="24"/>
          <w:szCs w:val="24"/>
        </w:rPr>
      </w:pPr>
    </w:p>
    <w:p w14:paraId="2138C7A7" w14:textId="4186D910" w:rsidR="00B111FB" w:rsidRDefault="007F1F4A">
      <w:pPr>
        <w:spacing w:line="360" w:lineRule="auto"/>
        <w:jc w:val="center"/>
        <w:rPr>
          <w:i/>
          <w:sz w:val="24"/>
          <w:szCs w:val="24"/>
        </w:rPr>
      </w:pPr>
      <w:r>
        <w:rPr>
          <w:b/>
          <w:sz w:val="24"/>
          <w:szCs w:val="24"/>
        </w:rPr>
        <w:lastRenderedPageBreak/>
        <w:t xml:space="preserve">Artículo </w:t>
      </w:r>
      <w:r w:rsidR="00972156">
        <w:rPr>
          <w:b/>
          <w:sz w:val="24"/>
          <w:szCs w:val="24"/>
        </w:rPr>
        <w:t>29</w:t>
      </w:r>
      <w:r>
        <w:rPr>
          <w:b/>
          <w:sz w:val="24"/>
          <w:szCs w:val="24"/>
        </w:rPr>
        <w:t xml:space="preserve">. </w:t>
      </w:r>
      <w:r>
        <w:rPr>
          <w:i/>
          <w:sz w:val="24"/>
          <w:szCs w:val="24"/>
        </w:rPr>
        <w:t>Prestación de servicios</w:t>
      </w:r>
    </w:p>
    <w:p w14:paraId="1A5002E6" w14:textId="77777777" w:rsidR="00B111FB" w:rsidRDefault="00B111FB">
      <w:pPr>
        <w:spacing w:line="360" w:lineRule="auto"/>
        <w:jc w:val="center"/>
        <w:rPr>
          <w:sz w:val="24"/>
          <w:szCs w:val="24"/>
        </w:rPr>
      </w:pPr>
    </w:p>
    <w:p w14:paraId="0A8BF1FF" w14:textId="77777777" w:rsidR="00B111FB" w:rsidRDefault="007F1F4A">
      <w:pPr>
        <w:numPr>
          <w:ilvl w:val="0"/>
          <w:numId w:val="4"/>
        </w:numPr>
        <w:spacing w:line="360" w:lineRule="auto"/>
        <w:jc w:val="both"/>
        <w:rPr>
          <w:sz w:val="24"/>
          <w:szCs w:val="24"/>
        </w:rPr>
      </w:pPr>
      <w:r>
        <w:rPr>
          <w:sz w:val="24"/>
          <w:szCs w:val="24"/>
        </w:rPr>
        <w:t xml:space="preserve">Los poderes públicos garantizarán los cuidados médicos y psicológicos, los apoyos adecuados, la orientación, la inclusión social y laboral, el acceso a la cultura y al ocio, la garantía de unos derechos económicos, sociales y de protección jurídica mínimos y la Seguridad Social. </w:t>
      </w:r>
    </w:p>
    <w:p w14:paraId="35CF7F35" w14:textId="77777777" w:rsidR="00B111FB" w:rsidRDefault="00B111FB">
      <w:pPr>
        <w:spacing w:line="360" w:lineRule="auto"/>
        <w:jc w:val="both"/>
        <w:rPr>
          <w:sz w:val="24"/>
          <w:szCs w:val="24"/>
        </w:rPr>
      </w:pPr>
    </w:p>
    <w:p w14:paraId="744FD73D" w14:textId="77777777" w:rsidR="00B111FB" w:rsidRDefault="007F1F4A">
      <w:pPr>
        <w:numPr>
          <w:ilvl w:val="0"/>
          <w:numId w:val="4"/>
        </w:numPr>
        <w:shd w:val="clear" w:color="auto" w:fill="FFFFFF"/>
        <w:spacing w:before="180" w:after="180" w:line="360" w:lineRule="auto"/>
        <w:jc w:val="both"/>
        <w:rPr>
          <w:sz w:val="24"/>
          <w:szCs w:val="24"/>
        </w:rPr>
      </w:pPr>
      <w:r>
        <w:rPr>
          <w:sz w:val="24"/>
          <w:szCs w:val="24"/>
        </w:rPr>
        <w:t>Para la consecución de estos objetivos participarán, en sus correspondientes ámbitos competenciales, las administraciones públicas, los interlocutores sociales y las asociaciones y personas jurídico-privadas.</w:t>
      </w:r>
    </w:p>
    <w:p w14:paraId="360127D6" w14:textId="77777777" w:rsidR="00B111FB" w:rsidRDefault="00B111FB">
      <w:pPr>
        <w:shd w:val="clear" w:color="auto" w:fill="FFFFFF"/>
        <w:spacing w:before="180" w:after="180" w:line="360" w:lineRule="auto"/>
        <w:jc w:val="both"/>
        <w:rPr>
          <w:sz w:val="24"/>
          <w:szCs w:val="24"/>
        </w:rPr>
      </w:pPr>
    </w:p>
    <w:p w14:paraId="65620D23" w14:textId="1AAF0163" w:rsidR="00B111FB" w:rsidRDefault="007F1F4A">
      <w:pPr>
        <w:shd w:val="clear" w:color="auto" w:fill="FFFFFF"/>
        <w:spacing w:before="180" w:after="180" w:line="360" w:lineRule="auto"/>
        <w:jc w:val="center"/>
        <w:rPr>
          <w:i/>
          <w:sz w:val="24"/>
          <w:szCs w:val="24"/>
        </w:rPr>
      </w:pPr>
      <w:r>
        <w:rPr>
          <w:b/>
          <w:sz w:val="24"/>
          <w:szCs w:val="24"/>
        </w:rPr>
        <w:t>Artículo 3</w:t>
      </w:r>
      <w:r w:rsidR="00972156">
        <w:rPr>
          <w:b/>
          <w:sz w:val="24"/>
          <w:szCs w:val="24"/>
        </w:rPr>
        <w:t>0</w:t>
      </w:r>
      <w:r>
        <w:rPr>
          <w:b/>
          <w:sz w:val="24"/>
          <w:szCs w:val="24"/>
        </w:rPr>
        <w:t xml:space="preserve">. </w:t>
      </w:r>
      <w:r>
        <w:rPr>
          <w:i/>
          <w:sz w:val="24"/>
          <w:szCs w:val="24"/>
        </w:rPr>
        <w:t>Financiación</w:t>
      </w:r>
    </w:p>
    <w:p w14:paraId="7D9EF418" w14:textId="77777777" w:rsidR="00B111FB" w:rsidRDefault="007F1F4A">
      <w:pPr>
        <w:shd w:val="clear" w:color="auto" w:fill="FFFFFF"/>
        <w:spacing w:before="180" w:after="180" w:line="360" w:lineRule="auto"/>
        <w:jc w:val="both"/>
        <w:rPr>
          <w:sz w:val="24"/>
          <w:szCs w:val="24"/>
        </w:rPr>
      </w:pPr>
      <w:r>
        <w:rPr>
          <w:sz w:val="24"/>
          <w:szCs w:val="24"/>
        </w:rPr>
        <w:t>La financiación de las distintas prestaciones, subsidios, atenciones y servicios contenidos en esta ley se efectuará con cargo a los Presupuestos Generales del Estado, y a los de las comunidades autónomas y entidades locales, de acuerdo con las competencias que les correspondan respectivamente. En dichos presupuestos deberán consignarse las dotaciones correspondientes conforme a la legislación vigente.</w:t>
      </w:r>
    </w:p>
    <w:p w14:paraId="56072AA3" w14:textId="71A1C2D2" w:rsidR="00B111FB" w:rsidRDefault="007F1F4A">
      <w:pPr>
        <w:shd w:val="clear" w:color="auto" w:fill="FFFFFF"/>
        <w:spacing w:before="180" w:after="180" w:line="360" w:lineRule="auto"/>
        <w:jc w:val="center"/>
        <w:rPr>
          <w:i/>
          <w:sz w:val="24"/>
          <w:szCs w:val="24"/>
        </w:rPr>
      </w:pPr>
      <w:r>
        <w:rPr>
          <w:b/>
          <w:sz w:val="24"/>
          <w:szCs w:val="24"/>
        </w:rPr>
        <w:t>Artículo 3</w:t>
      </w:r>
      <w:r w:rsidR="00972156">
        <w:rPr>
          <w:b/>
          <w:sz w:val="24"/>
          <w:szCs w:val="24"/>
        </w:rPr>
        <w:t>1</w:t>
      </w:r>
      <w:r>
        <w:rPr>
          <w:b/>
          <w:sz w:val="24"/>
          <w:szCs w:val="24"/>
        </w:rPr>
        <w:t xml:space="preserve">. </w:t>
      </w:r>
      <w:r>
        <w:rPr>
          <w:i/>
          <w:sz w:val="24"/>
          <w:szCs w:val="24"/>
        </w:rPr>
        <w:t xml:space="preserve">Toma de conciencia social </w:t>
      </w:r>
    </w:p>
    <w:p w14:paraId="6BFB9B09" w14:textId="77777777" w:rsidR="00B111FB" w:rsidRDefault="007F1F4A">
      <w:pPr>
        <w:shd w:val="clear" w:color="auto" w:fill="FFFFFF"/>
        <w:spacing w:before="180" w:after="180" w:line="360" w:lineRule="auto"/>
        <w:jc w:val="both"/>
        <w:rPr>
          <w:sz w:val="24"/>
          <w:szCs w:val="24"/>
        </w:rPr>
      </w:pPr>
      <w:r>
        <w:rPr>
          <w:sz w:val="24"/>
          <w:szCs w:val="24"/>
          <w:highlight w:val="white"/>
        </w:rPr>
        <w:t xml:space="preserve">Los poderes públicos desarrollarán y promoverán actividades de información, campañas de toma de conciencia, acciones formativas y cuantas otras sean necesarias para la promoción de la igualdad de oportunidades y la no discriminación, en colaboración con las organizaciones representativas de las personas mayores. </w:t>
      </w:r>
    </w:p>
    <w:p w14:paraId="2E7790B9" w14:textId="77777777" w:rsidR="00B111FB" w:rsidRDefault="00B111FB">
      <w:pPr>
        <w:shd w:val="clear" w:color="auto" w:fill="FFFFFF"/>
        <w:spacing w:before="180" w:after="180" w:line="360" w:lineRule="auto"/>
        <w:rPr>
          <w:b/>
          <w:sz w:val="24"/>
          <w:szCs w:val="24"/>
        </w:rPr>
      </w:pPr>
    </w:p>
    <w:p w14:paraId="3BF7C4C7" w14:textId="77777777" w:rsidR="00B111FB" w:rsidRDefault="007F1F4A">
      <w:pPr>
        <w:shd w:val="clear" w:color="auto" w:fill="FFFFFF"/>
        <w:spacing w:before="180" w:after="180" w:line="360" w:lineRule="auto"/>
        <w:jc w:val="center"/>
        <w:rPr>
          <w:b/>
          <w:sz w:val="24"/>
          <w:szCs w:val="24"/>
        </w:rPr>
      </w:pPr>
      <w:r>
        <w:rPr>
          <w:b/>
          <w:sz w:val="24"/>
          <w:szCs w:val="24"/>
        </w:rPr>
        <w:t xml:space="preserve">Sección 2.ª Del personal de los distintos servicios de atención a las personas mayores en instalaciones y en sus propios hogares. </w:t>
      </w:r>
    </w:p>
    <w:p w14:paraId="2B44C948" w14:textId="77777777" w:rsidR="00B111FB" w:rsidRDefault="00B111FB">
      <w:pPr>
        <w:shd w:val="clear" w:color="auto" w:fill="FFFFFF"/>
        <w:spacing w:before="180" w:after="180" w:line="360" w:lineRule="auto"/>
        <w:jc w:val="center"/>
        <w:rPr>
          <w:b/>
          <w:sz w:val="24"/>
          <w:szCs w:val="24"/>
        </w:rPr>
      </w:pPr>
    </w:p>
    <w:p w14:paraId="08EA9179" w14:textId="76EDD689" w:rsidR="00B111FB" w:rsidRDefault="007F1F4A">
      <w:pPr>
        <w:shd w:val="clear" w:color="auto" w:fill="FFFFFF"/>
        <w:spacing w:before="180" w:after="180" w:line="360" w:lineRule="auto"/>
        <w:jc w:val="center"/>
        <w:rPr>
          <w:i/>
          <w:sz w:val="24"/>
          <w:szCs w:val="24"/>
          <w:highlight w:val="yellow"/>
        </w:rPr>
      </w:pPr>
      <w:r>
        <w:rPr>
          <w:b/>
          <w:sz w:val="24"/>
          <w:szCs w:val="24"/>
        </w:rPr>
        <w:t>Artículo 3</w:t>
      </w:r>
      <w:r w:rsidR="00972156">
        <w:rPr>
          <w:b/>
          <w:sz w:val="24"/>
          <w:szCs w:val="24"/>
        </w:rPr>
        <w:t>2</w:t>
      </w:r>
      <w:r>
        <w:rPr>
          <w:b/>
          <w:sz w:val="24"/>
          <w:szCs w:val="24"/>
        </w:rPr>
        <w:t xml:space="preserve">. </w:t>
      </w:r>
      <w:r>
        <w:rPr>
          <w:i/>
          <w:sz w:val="24"/>
          <w:szCs w:val="24"/>
        </w:rPr>
        <w:t>Personal y servicios especializados.</w:t>
      </w:r>
    </w:p>
    <w:p w14:paraId="29DB78EB" w14:textId="77777777" w:rsidR="00B111FB" w:rsidRDefault="007F1F4A">
      <w:pPr>
        <w:numPr>
          <w:ilvl w:val="0"/>
          <w:numId w:val="14"/>
        </w:numPr>
        <w:shd w:val="clear" w:color="auto" w:fill="FFFFFF"/>
        <w:spacing w:before="180" w:line="360" w:lineRule="auto"/>
        <w:jc w:val="both"/>
        <w:rPr>
          <w:sz w:val="24"/>
          <w:szCs w:val="24"/>
        </w:rPr>
      </w:pPr>
      <w:r>
        <w:rPr>
          <w:sz w:val="24"/>
          <w:szCs w:val="24"/>
        </w:rPr>
        <w:lastRenderedPageBreak/>
        <w:t xml:space="preserve">La atención y prestación de los servicios que requieran las personas mayores deberán estar orientadas, dirigidas y realizadas por personal especializado. </w:t>
      </w:r>
    </w:p>
    <w:p w14:paraId="63BA9E6B" w14:textId="7E411168" w:rsidR="00B111FB" w:rsidRDefault="007F1F4A">
      <w:pPr>
        <w:numPr>
          <w:ilvl w:val="0"/>
          <w:numId w:val="14"/>
        </w:numPr>
        <w:shd w:val="clear" w:color="auto" w:fill="FFFFFF"/>
        <w:spacing w:after="180" w:line="360" w:lineRule="auto"/>
        <w:jc w:val="both"/>
        <w:rPr>
          <w:sz w:val="24"/>
          <w:szCs w:val="24"/>
        </w:rPr>
      </w:pPr>
      <w:r>
        <w:rPr>
          <w:sz w:val="24"/>
          <w:szCs w:val="24"/>
        </w:rPr>
        <w:t>Estos servicios serán muy diversos, incluyéndose asistencia tanto en los centros, como en los propios domicilios. Además, se implantará también un servicio digital de fácil acceso.</w:t>
      </w:r>
      <w:r>
        <w:rPr>
          <w:sz w:val="24"/>
          <w:szCs w:val="24"/>
          <w:highlight w:val="green"/>
        </w:rPr>
        <w:t xml:space="preserve"> </w:t>
      </w:r>
    </w:p>
    <w:p w14:paraId="095C60EA" w14:textId="77777777" w:rsidR="00B111FB" w:rsidRDefault="00B111FB">
      <w:pPr>
        <w:shd w:val="clear" w:color="auto" w:fill="FFFFFF"/>
        <w:spacing w:before="180" w:after="180" w:line="360" w:lineRule="auto"/>
        <w:rPr>
          <w:b/>
          <w:sz w:val="24"/>
          <w:szCs w:val="24"/>
          <w:highlight w:val="green"/>
        </w:rPr>
      </w:pPr>
    </w:p>
    <w:p w14:paraId="37FEB605" w14:textId="0E84BCE8" w:rsidR="00B111FB" w:rsidRDefault="007F1F4A">
      <w:pPr>
        <w:shd w:val="clear" w:color="auto" w:fill="FFFFFF"/>
        <w:spacing w:before="180" w:after="180" w:line="360" w:lineRule="auto"/>
        <w:jc w:val="center"/>
        <w:rPr>
          <w:i/>
          <w:sz w:val="24"/>
          <w:szCs w:val="24"/>
          <w:highlight w:val="yellow"/>
        </w:rPr>
      </w:pPr>
      <w:r>
        <w:rPr>
          <w:b/>
          <w:sz w:val="24"/>
          <w:szCs w:val="24"/>
        </w:rPr>
        <w:t>Artículo 3</w:t>
      </w:r>
      <w:r w:rsidR="00972156">
        <w:rPr>
          <w:b/>
          <w:sz w:val="24"/>
          <w:szCs w:val="24"/>
        </w:rPr>
        <w:t>3</w:t>
      </w:r>
      <w:r>
        <w:rPr>
          <w:b/>
          <w:sz w:val="24"/>
          <w:szCs w:val="24"/>
        </w:rPr>
        <w:t xml:space="preserve">. </w:t>
      </w:r>
      <w:r>
        <w:rPr>
          <w:i/>
          <w:sz w:val="24"/>
          <w:szCs w:val="24"/>
        </w:rPr>
        <w:t>Formación y derechos del personal:</w:t>
      </w:r>
    </w:p>
    <w:p w14:paraId="41999C75" w14:textId="77777777" w:rsidR="00B111FB" w:rsidRDefault="007F1F4A">
      <w:pPr>
        <w:numPr>
          <w:ilvl w:val="0"/>
          <w:numId w:val="11"/>
        </w:numPr>
        <w:shd w:val="clear" w:color="auto" w:fill="FFFFFF"/>
        <w:spacing w:before="180" w:line="360" w:lineRule="auto"/>
        <w:jc w:val="both"/>
        <w:rPr>
          <w:sz w:val="24"/>
          <w:szCs w:val="24"/>
        </w:rPr>
      </w:pPr>
      <w:r>
        <w:rPr>
          <w:sz w:val="24"/>
          <w:szCs w:val="24"/>
        </w:rPr>
        <w:t xml:space="preserve">Las administraciones públicas promoverán la formación de los profesionales y el personal que trabajan con personas mayores para atender adecuadamente los diversos servicios que las personas mayores requieren. </w:t>
      </w:r>
    </w:p>
    <w:p w14:paraId="3D1408A6" w14:textId="77777777" w:rsidR="00B111FB" w:rsidRDefault="007F1F4A">
      <w:pPr>
        <w:numPr>
          <w:ilvl w:val="0"/>
          <w:numId w:val="11"/>
        </w:numPr>
        <w:shd w:val="clear" w:color="auto" w:fill="FFFFFF"/>
        <w:spacing w:line="360" w:lineRule="auto"/>
        <w:jc w:val="both"/>
        <w:rPr>
          <w:sz w:val="24"/>
          <w:szCs w:val="24"/>
        </w:rPr>
      </w:pPr>
      <w:r>
        <w:rPr>
          <w:sz w:val="24"/>
          <w:szCs w:val="24"/>
        </w:rPr>
        <w:t xml:space="preserve">Las administraciones públicas a su vez, realizarán un listado de los derechos de los profesionales para así de esta forma garantizar su máxima protección. </w:t>
      </w:r>
    </w:p>
    <w:p w14:paraId="449CA178" w14:textId="77777777" w:rsidR="00B111FB" w:rsidRDefault="007F1F4A">
      <w:pPr>
        <w:numPr>
          <w:ilvl w:val="0"/>
          <w:numId w:val="11"/>
        </w:numPr>
        <w:shd w:val="clear" w:color="auto" w:fill="FFFFFF"/>
        <w:spacing w:after="180" w:line="360" w:lineRule="auto"/>
        <w:jc w:val="both"/>
        <w:rPr>
          <w:sz w:val="24"/>
          <w:szCs w:val="24"/>
        </w:rPr>
      </w:pPr>
      <w:r>
        <w:rPr>
          <w:sz w:val="24"/>
          <w:szCs w:val="24"/>
        </w:rPr>
        <w:t xml:space="preserve">Se apoyará también a los cuidadores informales, a menudo mujeres y familiares, a través de formación, asesoramiento y ayudas psicológicas y financieras. </w:t>
      </w:r>
    </w:p>
    <w:p w14:paraId="47EB5847" w14:textId="77777777" w:rsidR="00B111FB" w:rsidRDefault="00B111FB">
      <w:pPr>
        <w:shd w:val="clear" w:color="auto" w:fill="FFFFFF"/>
        <w:spacing w:before="180" w:after="180" w:line="360" w:lineRule="auto"/>
        <w:jc w:val="center"/>
        <w:rPr>
          <w:b/>
          <w:sz w:val="24"/>
          <w:szCs w:val="24"/>
        </w:rPr>
      </w:pPr>
    </w:p>
    <w:p w14:paraId="2AA673E9" w14:textId="2E46EFF9" w:rsidR="00B111FB" w:rsidRDefault="007F1F4A">
      <w:pPr>
        <w:shd w:val="clear" w:color="auto" w:fill="FFFFFF"/>
        <w:spacing w:before="180" w:after="180" w:line="360" w:lineRule="auto"/>
        <w:jc w:val="center"/>
        <w:rPr>
          <w:i/>
          <w:sz w:val="24"/>
          <w:szCs w:val="24"/>
          <w:highlight w:val="yellow"/>
        </w:rPr>
      </w:pPr>
      <w:r>
        <w:rPr>
          <w:b/>
          <w:sz w:val="24"/>
          <w:szCs w:val="24"/>
        </w:rPr>
        <w:t>Artículo 3</w:t>
      </w:r>
      <w:r w:rsidR="00972156">
        <w:rPr>
          <w:b/>
          <w:sz w:val="24"/>
          <w:szCs w:val="24"/>
        </w:rPr>
        <w:t>4</w:t>
      </w:r>
      <w:r>
        <w:rPr>
          <w:b/>
          <w:sz w:val="24"/>
          <w:szCs w:val="24"/>
        </w:rPr>
        <w:t xml:space="preserve">. </w:t>
      </w:r>
      <w:r>
        <w:rPr>
          <w:i/>
          <w:sz w:val="24"/>
          <w:szCs w:val="24"/>
        </w:rPr>
        <w:t xml:space="preserve">Redes de atención, cuidados y apoyo </w:t>
      </w:r>
    </w:p>
    <w:p w14:paraId="4EB97C7F" w14:textId="77777777" w:rsidR="00B111FB" w:rsidRDefault="007F1F4A">
      <w:pPr>
        <w:numPr>
          <w:ilvl w:val="0"/>
          <w:numId w:val="5"/>
        </w:numPr>
        <w:shd w:val="clear" w:color="auto" w:fill="FFFFFF"/>
        <w:spacing w:before="180" w:line="360" w:lineRule="auto"/>
        <w:jc w:val="both"/>
        <w:rPr>
          <w:sz w:val="24"/>
          <w:szCs w:val="24"/>
        </w:rPr>
      </w:pPr>
      <w:r>
        <w:rPr>
          <w:sz w:val="24"/>
          <w:szCs w:val="24"/>
        </w:rPr>
        <w:t xml:space="preserve">Las redes de atención, cuidados y apoyo, no solo deberán contar con el personal especializado, sino también con unas instalaciones adaptadas a las necesidades de las personas mayores. </w:t>
      </w:r>
    </w:p>
    <w:p w14:paraId="3CE9FF96" w14:textId="77777777" w:rsidR="00B111FB" w:rsidRDefault="007F1F4A">
      <w:pPr>
        <w:numPr>
          <w:ilvl w:val="0"/>
          <w:numId w:val="5"/>
        </w:numPr>
        <w:shd w:val="clear" w:color="auto" w:fill="FFFFFF"/>
        <w:spacing w:after="180" w:line="360" w:lineRule="auto"/>
        <w:jc w:val="both"/>
        <w:rPr>
          <w:sz w:val="24"/>
          <w:szCs w:val="24"/>
        </w:rPr>
      </w:pPr>
      <w:r>
        <w:rPr>
          <w:sz w:val="24"/>
          <w:szCs w:val="24"/>
        </w:rPr>
        <w:t xml:space="preserve">Se deberá contribuir a la mejora y transformación de los centros y servicios existentes, impulsando ambientes más hospitalarios, inclusivos y respetuosos con la dignidad y privacidad de las personas. De esta forma se pretende evitar la segregación y el alejamiento de la sociedad. </w:t>
      </w:r>
    </w:p>
    <w:p w14:paraId="77FEE319" w14:textId="77777777" w:rsidR="00B111FB" w:rsidRDefault="00B111FB">
      <w:pPr>
        <w:shd w:val="clear" w:color="auto" w:fill="FFFFFF"/>
        <w:spacing w:before="180" w:after="180" w:line="360" w:lineRule="auto"/>
        <w:jc w:val="center"/>
        <w:rPr>
          <w:b/>
          <w:sz w:val="24"/>
          <w:szCs w:val="24"/>
        </w:rPr>
      </w:pPr>
    </w:p>
    <w:p w14:paraId="085B2C79" w14:textId="669DF3BD" w:rsidR="00B111FB" w:rsidRDefault="007F1F4A">
      <w:pPr>
        <w:shd w:val="clear" w:color="auto" w:fill="FFFFFF"/>
        <w:spacing w:before="180" w:after="180" w:line="360" w:lineRule="auto"/>
        <w:jc w:val="center"/>
        <w:rPr>
          <w:i/>
          <w:sz w:val="24"/>
          <w:szCs w:val="24"/>
        </w:rPr>
      </w:pPr>
      <w:r>
        <w:rPr>
          <w:b/>
          <w:sz w:val="24"/>
          <w:szCs w:val="24"/>
        </w:rPr>
        <w:t xml:space="preserve">Artículo </w:t>
      </w:r>
      <w:r w:rsidR="00972156">
        <w:rPr>
          <w:b/>
          <w:sz w:val="24"/>
          <w:szCs w:val="24"/>
        </w:rPr>
        <w:t>35</w:t>
      </w:r>
      <w:r>
        <w:rPr>
          <w:b/>
          <w:sz w:val="24"/>
          <w:szCs w:val="24"/>
        </w:rPr>
        <w:t xml:space="preserve">. </w:t>
      </w:r>
      <w:r>
        <w:rPr>
          <w:i/>
          <w:sz w:val="24"/>
          <w:szCs w:val="24"/>
        </w:rPr>
        <w:t xml:space="preserve">Voluntariado </w:t>
      </w:r>
    </w:p>
    <w:p w14:paraId="2CC5D122" w14:textId="77777777" w:rsidR="00B111FB" w:rsidRDefault="007F1F4A">
      <w:pPr>
        <w:shd w:val="clear" w:color="auto" w:fill="FFFFFF"/>
        <w:spacing w:before="180" w:after="180" w:line="360" w:lineRule="auto"/>
        <w:jc w:val="both"/>
        <w:rPr>
          <w:sz w:val="24"/>
          <w:szCs w:val="24"/>
        </w:rPr>
      </w:pPr>
      <w:r>
        <w:rPr>
          <w:sz w:val="24"/>
          <w:szCs w:val="24"/>
        </w:rPr>
        <w:t xml:space="preserve">Las administraciones públicas promoverán y fomentarán la colaboración del voluntariado en la atención de las personas mayores, promoviendo la constitución y funcionamiento de entidades sin ánimo de lucro, a fin de que puedan colaborar con los profesionales en dicha atención. </w:t>
      </w:r>
    </w:p>
    <w:p w14:paraId="3BF4E184" w14:textId="77777777" w:rsidR="00B111FB" w:rsidRDefault="00B111FB">
      <w:pPr>
        <w:shd w:val="clear" w:color="auto" w:fill="FFFFFF"/>
        <w:spacing w:before="180" w:after="180" w:line="360" w:lineRule="auto"/>
        <w:rPr>
          <w:b/>
          <w:sz w:val="24"/>
          <w:szCs w:val="24"/>
        </w:rPr>
      </w:pPr>
    </w:p>
    <w:p w14:paraId="3C7C4877" w14:textId="77777777" w:rsidR="00B111FB" w:rsidRDefault="007F1F4A">
      <w:pPr>
        <w:shd w:val="clear" w:color="auto" w:fill="FFFFFF"/>
        <w:spacing w:before="180" w:after="180" w:line="360" w:lineRule="auto"/>
        <w:jc w:val="center"/>
        <w:rPr>
          <w:b/>
          <w:sz w:val="24"/>
          <w:szCs w:val="24"/>
        </w:rPr>
      </w:pPr>
      <w:r>
        <w:rPr>
          <w:b/>
          <w:sz w:val="24"/>
          <w:szCs w:val="24"/>
        </w:rPr>
        <w:t>Sección 3.ª Medidas de aplicación y fomento</w:t>
      </w:r>
    </w:p>
    <w:p w14:paraId="06F4C9F6" w14:textId="1280563C" w:rsidR="00B111FB" w:rsidRDefault="007F1F4A">
      <w:pPr>
        <w:shd w:val="clear" w:color="auto" w:fill="FFFFFF"/>
        <w:spacing w:before="180" w:after="180" w:line="360" w:lineRule="auto"/>
        <w:jc w:val="center"/>
        <w:rPr>
          <w:i/>
          <w:sz w:val="24"/>
          <w:szCs w:val="24"/>
        </w:rPr>
      </w:pPr>
      <w:r>
        <w:rPr>
          <w:b/>
          <w:sz w:val="24"/>
          <w:szCs w:val="24"/>
        </w:rPr>
        <w:t>Artículo 3</w:t>
      </w:r>
      <w:r w:rsidR="00972156">
        <w:rPr>
          <w:b/>
          <w:sz w:val="24"/>
          <w:szCs w:val="24"/>
        </w:rPr>
        <w:t>6</w:t>
      </w:r>
      <w:r>
        <w:rPr>
          <w:b/>
          <w:sz w:val="24"/>
          <w:szCs w:val="24"/>
        </w:rPr>
        <w:t>.</w:t>
      </w:r>
      <w:r>
        <w:rPr>
          <w:sz w:val="24"/>
          <w:szCs w:val="24"/>
        </w:rPr>
        <w:t xml:space="preserve"> </w:t>
      </w:r>
      <w:r>
        <w:rPr>
          <w:i/>
          <w:sz w:val="24"/>
          <w:szCs w:val="24"/>
        </w:rPr>
        <w:t>Aplicación autonómica</w:t>
      </w:r>
    </w:p>
    <w:p w14:paraId="77F495D7" w14:textId="77777777" w:rsidR="00B111FB" w:rsidRDefault="007F1F4A">
      <w:pPr>
        <w:shd w:val="clear" w:color="auto" w:fill="FFFFFF"/>
        <w:spacing w:before="180" w:after="180" w:line="360" w:lineRule="auto"/>
        <w:rPr>
          <w:sz w:val="24"/>
          <w:szCs w:val="24"/>
        </w:rPr>
      </w:pPr>
      <w:r>
        <w:rPr>
          <w:sz w:val="24"/>
          <w:szCs w:val="24"/>
        </w:rPr>
        <w:t xml:space="preserve">Cada Comunidad Autónoma tendrá la potestad de desarrollar las medidas que considere convenientes para la implementación de lo dispuesto en esta ley. </w:t>
      </w:r>
    </w:p>
    <w:p w14:paraId="7D255123" w14:textId="77777777" w:rsidR="00B111FB" w:rsidRDefault="00B111FB">
      <w:pPr>
        <w:shd w:val="clear" w:color="auto" w:fill="FFFFFF"/>
        <w:spacing w:before="180" w:after="180" w:line="360" w:lineRule="auto"/>
        <w:rPr>
          <w:sz w:val="24"/>
          <w:szCs w:val="24"/>
        </w:rPr>
      </w:pPr>
    </w:p>
    <w:p w14:paraId="1BA6AB9F" w14:textId="1A0487AA" w:rsidR="00B111FB" w:rsidRDefault="007F1F4A">
      <w:pPr>
        <w:shd w:val="clear" w:color="auto" w:fill="FFFFFF"/>
        <w:spacing w:before="180" w:after="180" w:line="360" w:lineRule="auto"/>
        <w:jc w:val="center"/>
        <w:rPr>
          <w:i/>
          <w:sz w:val="24"/>
          <w:szCs w:val="24"/>
        </w:rPr>
      </w:pPr>
      <w:r>
        <w:rPr>
          <w:b/>
          <w:sz w:val="24"/>
          <w:szCs w:val="24"/>
        </w:rPr>
        <w:t>Artículo 3</w:t>
      </w:r>
      <w:r w:rsidR="00972156">
        <w:rPr>
          <w:b/>
          <w:sz w:val="24"/>
          <w:szCs w:val="24"/>
        </w:rPr>
        <w:t>7</w:t>
      </w:r>
      <w:r>
        <w:rPr>
          <w:b/>
          <w:sz w:val="24"/>
          <w:szCs w:val="24"/>
        </w:rPr>
        <w:t xml:space="preserve">. </w:t>
      </w:r>
      <w:r>
        <w:rPr>
          <w:i/>
          <w:sz w:val="24"/>
          <w:szCs w:val="24"/>
        </w:rPr>
        <w:t>Medidas de fomento</w:t>
      </w:r>
    </w:p>
    <w:p w14:paraId="6412A8A2" w14:textId="77777777" w:rsidR="00B111FB" w:rsidRDefault="007F1F4A">
      <w:pPr>
        <w:shd w:val="clear" w:color="auto" w:fill="FFFFFF"/>
        <w:spacing w:before="180" w:after="180" w:line="360" w:lineRule="auto"/>
        <w:rPr>
          <w:sz w:val="24"/>
          <w:szCs w:val="24"/>
        </w:rPr>
      </w:pPr>
      <w:r>
        <w:rPr>
          <w:sz w:val="24"/>
          <w:szCs w:val="24"/>
        </w:rPr>
        <w:t xml:space="preserve">Las administraciones públicas autonómicas adecuarán sus planes de calidad para asegurar la protección de las personas mayores. Para ello, se desarrollarán normas mínimas de no discriminación y de accesibilidad, así como guías de buenas prácticas e indicadores de calidad. </w:t>
      </w:r>
    </w:p>
    <w:p w14:paraId="3ADC3FB2" w14:textId="77777777" w:rsidR="00B111FB" w:rsidRDefault="00B111FB">
      <w:pPr>
        <w:shd w:val="clear" w:color="auto" w:fill="FFFFFF"/>
        <w:spacing w:before="180" w:after="180" w:line="360" w:lineRule="auto"/>
        <w:rPr>
          <w:sz w:val="24"/>
          <w:szCs w:val="24"/>
        </w:rPr>
      </w:pPr>
    </w:p>
    <w:p w14:paraId="2E845845" w14:textId="77777777" w:rsidR="00B111FB" w:rsidRDefault="00B111FB">
      <w:pPr>
        <w:shd w:val="clear" w:color="auto" w:fill="FFFFFF"/>
        <w:spacing w:before="180" w:after="180" w:line="360" w:lineRule="auto"/>
        <w:rPr>
          <w:sz w:val="24"/>
          <w:szCs w:val="24"/>
        </w:rPr>
      </w:pPr>
    </w:p>
    <w:p w14:paraId="263B2948" w14:textId="77777777" w:rsidR="00B111FB" w:rsidRDefault="00B111FB">
      <w:pPr>
        <w:shd w:val="clear" w:color="auto" w:fill="FFFFFF"/>
        <w:spacing w:before="180" w:after="180" w:line="360" w:lineRule="auto"/>
        <w:rPr>
          <w:sz w:val="24"/>
          <w:szCs w:val="24"/>
        </w:rPr>
      </w:pPr>
    </w:p>
    <w:p w14:paraId="46AB7D4E" w14:textId="77777777" w:rsidR="00B111FB" w:rsidRDefault="00B111FB">
      <w:pPr>
        <w:shd w:val="clear" w:color="auto" w:fill="FFFFFF"/>
        <w:spacing w:before="180" w:after="180"/>
        <w:jc w:val="center"/>
        <w:rPr>
          <w:sz w:val="24"/>
          <w:szCs w:val="24"/>
        </w:rPr>
      </w:pPr>
    </w:p>
    <w:p w14:paraId="3BF3047C" w14:textId="77777777" w:rsidR="00B111FB" w:rsidRDefault="00B111FB">
      <w:pPr>
        <w:shd w:val="clear" w:color="auto" w:fill="FFFFFF"/>
        <w:spacing w:before="180" w:after="180"/>
        <w:jc w:val="center"/>
        <w:rPr>
          <w:sz w:val="24"/>
          <w:szCs w:val="24"/>
        </w:rPr>
      </w:pPr>
    </w:p>
    <w:p w14:paraId="74FFD924" w14:textId="77777777" w:rsidR="00B111FB" w:rsidRDefault="00B111FB">
      <w:pPr>
        <w:shd w:val="clear" w:color="auto" w:fill="FFFFFF"/>
        <w:spacing w:before="180" w:after="180"/>
        <w:rPr>
          <w:sz w:val="24"/>
          <w:szCs w:val="24"/>
        </w:rPr>
      </w:pPr>
    </w:p>
    <w:p w14:paraId="163A40F4" w14:textId="77777777" w:rsidR="00B111FB" w:rsidRDefault="00B111FB">
      <w:pPr>
        <w:shd w:val="clear" w:color="auto" w:fill="FFFFFF"/>
        <w:spacing w:before="180" w:after="180"/>
        <w:jc w:val="center"/>
        <w:rPr>
          <w:b/>
          <w:sz w:val="24"/>
          <w:szCs w:val="24"/>
        </w:rPr>
      </w:pPr>
    </w:p>
    <w:p w14:paraId="53DA8251" w14:textId="77777777" w:rsidR="00B111FB" w:rsidRDefault="00B111FB">
      <w:pPr>
        <w:shd w:val="clear" w:color="auto" w:fill="FFFFFF"/>
        <w:spacing w:before="180" w:after="180"/>
        <w:jc w:val="center"/>
        <w:rPr>
          <w:sz w:val="24"/>
          <w:szCs w:val="24"/>
        </w:rPr>
      </w:pPr>
    </w:p>
    <w:p w14:paraId="00C647AE" w14:textId="77777777" w:rsidR="00B111FB" w:rsidRDefault="00B111FB">
      <w:pPr>
        <w:rPr>
          <w:sz w:val="24"/>
          <w:szCs w:val="24"/>
        </w:rPr>
      </w:pPr>
    </w:p>
    <w:p w14:paraId="51B8810D" w14:textId="77777777" w:rsidR="00B111FB" w:rsidRDefault="00B111FB">
      <w:pPr>
        <w:rPr>
          <w:sz w:val="24"/>
          <w:szCs w:val="24"/>
        </w:rPr>
      </w:pPr>
    </w:p>
    <w:p w14:paraId="2E3BBB52" w14:textId="77777777" w:rsidR="00B111FB" w:rsidRDefault="00B111FB">
      <w:pPr>
        <w:ind w:left="720"/>
        <w:rPr>
          <w:sz w:val="24"/>
          <w:szCs w:val="24"/>
        </w:rPr>
      </w:pPr>
    </w:p>
    <w:p w14:paraId="448E17CC" w14:textId="77777777" w:rsidR="00B111FB" w:rsidRDefault="00B111FB">
      <w:pPr>
        <w:jc w:val="center"/>
        <w:rPr>
          <w:b/>
          <w:sz w:val="24"/>
          <w:szCs w:val="24"/>
        </w:rPr>
      </w:pPr>
    </w:p>
    <w:p w14:paraId="1A33D33D" w14:textId="77777777" w:rsidR="00B111FB" w:rsidRDefault="00B111FB"/>
    <w:sectPr w:rsidR="00B111FB">
      <w:footerReference w:type="default" r:id="rId9"/>
      <w:pgSz w:w="11909" w:h="16834"/>
      <w:pgMar w:top="1440" w:right="1440" w:bottom="1440"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596759" w14:textId="77777777" w:rsidR="00263BFC" w:rsidRDefault="00263BFC">
      <w:pPr>
        <w:spacing w:line="240" w:lineRule="auto"/>
      </w:pPr>
      <w:r>
        <w:separator/>
      </w:r>
    </w:p>
  </w:endnote>
  <w:endnote w:type="continuationSeparator" w:id="0">
    <w:p w14:paraId="71249674" w14:textId="77777777" w:rsidR="00263BFC" w:rsidRDefault="00263B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FB8411" w14:textId="77777777" w:rsidR="00B111FB" w:rsidRDefault="00B111F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49BDE" w14:textId="77777777" w:rsidR="00263BFC" w:rsidRDefault="00263BFC">
      <w:pPr>
        <w:spacing w:line="240" w:lineRule="auto"/>
      </w:pPr>
      <w:r>
        <w:separator/>
      </w:r>
    </w:p>
  </w:footnote>
  <w:footnote w:type="continuationSeparator" w:id="0">
    <w:p w14:paraId="0E5FDAA2" w14:textId="77777777" w:rsidR="00263BFC" w:rsidRDefault="00263BFC">
      <w:pPr>
        <w:spacing w:line="240" w:lineRule="auto"/>
      </w:pPr>
      <w:r>
        <w:continuationSeparator/>
      </w:r>
    </w:p>
  </w:footnote>
  <w:footnote w:id="1">
    <w:p w14:paraId="16F0D91D" w14:textId="77777777" w:rsidR="00B111FB" w:rsidRPr="00972156" w:rsidRDefault="007F1F4A">
      <w:pPr>
        <w:spacing w:line="240" w:lineRule="auto"/>
        <w:rPr>
          <w:sz w:val="20"/>
          <w:szCs w:val="20"/>
          <w:lang w:val="en-GB"/>
        </w:rPr>
      </w:pPr>
      <w:r>
        <w:rPr>
          <w:vertAlign w:val="superscript"/>
        </w:rPr>
        <w:footnoteRef/>
      </w:r>
      <w:r>
        <w:rPr>
          <w:sz w:val="20"/>
          <w:szCs w:val="20"/>
        </w:rPr>
        <w:t xml:space="preserve"> Ponencia de estudio sobre el proceso de envejecimiento en España, constituida en el seno de la Comisión de Derechos Sociales. </w:t>
      </w:r>
      <w:r w:rsidRPr="00972156">
        <w:rPr>
          <w:sz w:val="20"/>
          <w:szCs w:val="20"/>
          <w:lang w:val="en-GB"/>
        </w:rPr>
        <w:t>22 de noviembre de 2021. Núm. 259</w:t>
      </w:r>
    </w:p>
  </w:footnote>
  <w:footnote w:id="2">
    <w:p w14:paraId="30C5E954" w14:textId="77777777" w:rsidR="00B111FB" w:rsidRPr="00972156" w:rsidRDefault="007F1F4A">
      <w:pPr>
        <w:spacing w:line="240" w:lineRule="auto"/>
        <w:rPr>
          <w:sz w:val="20"/>
          <w:szCs w:val="20"/>
          <w:lang w:val="en-GB"/>
        </w:rPr>
      </w:pPr>
      <w:r>
        <w:rPr>
          <w:vertAlign w:val="superscript"/>
        </w:rPr>
        <w:footnoteRef/>
      </w:r>
      <w:r w:rsidRPr="00972156">
        <w:rPr>
          <w:sz w:val="20"/>
          <w:szCs w:val="20"/>
          <w:lang w:val="en-GB"/>
        </w:rPr>
        <w:t xml:space="preserve"> Robert N. Butler y Myrna I. Lewis, Aging and Mental Health: Positive Psychosocial Approaches (St. Louis, Mosby, 1973)</w:t>
      </w:r>
    </w:p>
    <w:p w14:paraId="33951368" w14:textId="77777777" w:rsidR="00B111FB" w:rsidRPr="00972156" w:rsidRDefault="007F1F4A">
      <w:pPr>
        <w:shd w:val="clear" w:color="auto" w:fill="FFFFFF"/>
        <w:spacing w:before="240"/>
        <w:rPr>
          <w:sz w:val="20"/>
          <w:szCs w:val="20"/>
          <w:lang w:val="en-GB"/>
        </w:rPr>
      </w:pPr>
      <w:r w:rsidRPr="00972156">
        <w:rPr>
          <w:sz w:val="20"/>
          <w:szCs w:val="20"/>
          <w:lang w:val="en-GB"/>
        </w:rPr>
        <w:t xml:space="preserve"> </w:t>
      </w:r>
    </w:p>
    <w:p w14:paraId="79165917" w14:textId="77777777" w:rsidR="00B111FB" w:rsidRPr="00972156" w:rsidRDefault="00B111FB">
      <w:pPr>
        <w:spacing w:line="240" w:lineRule="auto"/>
        <w:rPr>
          <w:sz w:val="20"/>
          <w:szCs w:val="20"/>
          <w:lang w:val="en-GB"/>
        </w:rPr>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95B6E"/>
    <w:multiLevelType w:val="multilevel"/>
    <w:tmpl w:val="A58A1B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EC84F30"/>
    <w:multiLevelType w:val="multilevel"/>
    <w:tmpl w:val="2EE2DC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BF4188D"/>
    <w:multiLevelType w:val="multilevel"/>
    <w:tmpl w:val="33DAAE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E294068"/>
    <w:multiLevelType w:val="multilevel"/>
    <w:tmpl w:val="4B28C7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31A477F"/>
    <w:multiLevelType w:val="multilevel"/>
    <w:tmpl w:val="3B78C1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79A69C1"/>
    <w:multiLevelType w:val="multilevel"/>
    <w:tmpl w:val="A2C2977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3ED9456D"/>
    <w:multiLevelType w:val="multilevel"/>
    <w:tmpl w:val="752A59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C220B93"/>
    <w:multiLevelType w:val="multilevel"/>
    <w:tmpl w:val="5A4C96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CD00F8F"/>
    <w:multiLevelType w:val="multilevel"/>
    <w:tmpl w:val="040EFFC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4D3A63F8"/>
    <w:multiLevelType w:val="multilevel"/>
    <w:tmpl w:val="E55811C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4F302A91"/>
    <w:multiLevelType w:val="multilevel"/>
    <w:tmpl w:val="59CE87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0A024FB"/>
    <w:multiLevelType w:val="multilevel"/>
    <w:tmpl w:val="BAD612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6191BA4"/>
    <w:multiLevelType w:val="multilevel"/>
    <w:tmpl w:val="2DC068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67E10175"/>
    <w:multiLevelType w:val="multilevel"/>
    <w:tmpl w:val="330CAB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6EB902BC"/>
    <w:multiLevelType w:val="multilevel"/>
    <w:tmpl w:val="30688A1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5" w15:restartNumberingAfterBreak="0">
    <w:nsid w:val="722C40EB"/>
    <w:multiLevelType w:val="multilevel"/>
    <w:tmpl w:val="8C564ED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6" w15:restartNumberingAfterBreak="0">
    <w:nsid w:val="7B095AF3"/>
    <w:multiLevelType w:val="multilevel"/>
    <w:tmpl w:val="A9549C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BF10DCB"/>
    <w:multiLevelType w:val="multilevel"/>
    <w:tmpl w:val="A7A623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4"/>
  </w:num>
  <w:num w:numId="2">
    <w:abstractNumId w:val="14"/>
  </w:num>
  <w:num w:numId="3">
    <w:abstractNumId w:val="0"/>
  </w:num>
  <w:num w:numId="4">
    <w:abstractNumId w:val="13"/>
  </w:num>
  <w:num w:numId="5">
    <w:abstractNumId w:val="7"/>
  </w:num>
  <w:num w:numId="6">
    <w:abstractNumId w:val="5"/>
  </w:num>
  <w:num w:numId="7">
    <w:abstractNumId w:val="6"/>
  </w:num>
  <w:num w:numId="8">
    <w:abstractNumId w:val="8"/>
  </w:num>
  <w:num w:numId="9">
    <w:abstractNumId w:val="2"/>
  </w:num>
  <w:num w:numId="10">
    <w:abstractNumId w:val="12"/>
  </w:num>
  <w:num w:numId="11">
    <w:abstractNumId w:val="16"/>
  </w:num>
  <w:num w:numId="12">
    <w:abstractNumId w:val="17"/>
  </w:num>
  <w:num w:numId="13">
    <w:abstractNumId w:val="11"/>
  </w:num>
  <w:num w:numId="14">
    <w:abstractNumId w:val="1"/>
  </w:num>
  <w:num w:numId="15">
    <w:abstractNumId w:val="3"/>
  </w:num>
  <w:num w:numId="16">
    <w:abstractNumId w:val="10"/>
  </w:num>
  <w:num w:numId="17">
    <w:abstractNumId w:val="9"/>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1FB"/>
    <w:rsid w:val="00263BFC"/>
    <w:rsid w:val="007F1F4A"/>
    <w:rsid w:val="00972156"/>
    <w:rsid w:val="00B111FB"/>
    <w:rsid w:val="00EB6E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F5B44"/>
  <w15:docId w15:val="{B8E9B211-0AE2-446B-B9DC-5123B0AE1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4928</Words>
  <Characters>28091</Characters>
  <Application>Microsoft Office Word</Application>
  <DocSecurity>0</DocSecurity>
  <Lines>234</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Irene Vicente Echevarría</cp:lastModifiedBy>
  <cp:revision>2</cp:revision>
  <dcterms:created xsi:type="dcterms:W3CDTF">2024-07-19T07:31:00Z</dcterms:created>
  <dcterms:modified xsi:type="dcterms:W3CDTF">2024-07-19T07:31:00Z</dcterms:modified>
</cp:coreProperties>
</file>